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872D1E" w14:paraId="2481D6DB" w14:textId="77777777" w:rsidTr="00261DEE">
        <w:trPr>
          <w:cantSplit/>
          <w:trHeight w:val="851"/>
        </w:trPr>
        <w:tc>
          <w:tcPr>
            <w:tcW w:w="2203" w:type="dxa"/>
          </w:tcPr>
          <w:p w14:paraId="66BD7883" w14:textId="77777777" w:rsidR="008978DE" w:rsidRPr="00872D1E" w:rsidRDefault="00077790">
            <w:pPr>
              <w:jc w:val="center"/>
              <w:rPr>
                <w:rFonts w:ascii="Arial" w:hAnsi="Arial"/>
              </w:rPr>
            </w:pPr>
            <w:r w:rsidRPr="00077790">
              <w:rPr>
                <w:b/>
                <w:noProof/>
                <w:sz w:val="32"/>
              </w:rPr>
              <w:drawing>
                <wp:inline distT="0" distB="0" distL="0" distR="0" wp14:anchorId="64D26CCB" wp14:editId="77A4A71F">
                  <wp:extent cx="1358900" cy="774700"/>
                  <wp:effectExtent l="0" t="0" r="0" b="0"/>
                  <wp:docPr id="1"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8900" cy="774700"/>
                          </a:xfrm>
                          <a:prstGeom prst="rect">
                            <a:avLst/>
                          </a:prstGeom>
                          <a:noFill/>
                          <a:ln>
                            <a:noFill/>
                          </a:ln>
                        </pic:spPr>
                      </pic:pic>
                    </a:graphicData>
                  </a:graphic>
                </wp:inline>
              </w:drawing>
            </w:r>
          </w:p>
        </w:tc>
        <w:tc>
          <w:tcPr>
            <w:tcW w:w="6662" w:type="dxa"/>
          </w:tcPr>
          <w:p w14:paraId="0DC515C1" w14:textId="6FD9333E" w:rsidR="008978DE" w:rsidRPr="00872D1E" w:rsidRDefault="00DC7AAA">
            <w:pPr>
              <w:spacing w:before="120"/>
              <w:jc w:val="center"/>
              <w:rPr>
                <w:rFonts w:ascii="Arial" w:hAnsi="Arial"/>
                <w:sz w:val="36"/>
              </w:rPr>
            </w:pPr>
            <w:r w:rsidRPr="00DC7AAA">
              <w:rPr>
                <w:rFonts w:ascii="Arial" w:hAnsi="Arial"/>
                <w:sz w:val="36"/>
              </w:rPr>
              <w:t>Certificate supplement</w:t>
            </w:r>
            <w:r w:rsidR="00261DEE">
              <w:rPr>
                <w:rFonts w:ascii="Arial" w:hAnsi="Arial"/>
                <w:sz w:val="36"/>
                <w:vertAlign w:val="superscript"/>
              </w:rPr>
              <w:t>(*)</w:t>
            </w:r>
          </w:p>
        </w:tc>
        <w:tc>
          <w:tcPr>
            <w:tcW w:w="1485" w:type="dxa"/>
          </w:tcPr>
          <w:p w14:paraId="5CE0509F" w14:textId="77777777" w:rsidR="008978DE" w:rsidRPr="00872D1E" w:rsidRDefault="00077790">
            <w:pPr>
              <w:jc w:val="center"/>
              <w:rPr>
                <w:rFonts w:ascii="Arial" w:hAnsi="Arial"/>
                <w:sz w:val="16"/>
              </w:rPr>
            </w:pPr>
            <w:r w:rsidRPr="009C5E52">
              <w:rPr>
                <w:noProof/>
              </w:rPr>
              <w:drawing>
                <wp:inline distT="0" distB="0" distL="0" distR="0" wp14:anchorId="02AC4860" wp14:editId="266144F2">
                  <wp:extent cx="812800" cy="406400"/>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2800" cy="406400"/>
                          </a:xfrm>
                          <a:prstGeom prst="rect">
                            <a:avLst/>
                          </a:prstGeom>
                          <a:noFill/>
                          <a:ln>
                            <a:noFill/>
                          </a:ln>
                        </pic:spPr>
                      </pic:pic>
                    </a:graphicData>
                  </a:graphic>
                </wp:inline>
              </w:drawing>
            </w:r>
            <w:r w:rsidR="009849AC">
              <w:rPr>
                <w:rFonts w:ascii="Arial" w:hAnsi="Arial"/>
                <w:sz w:val="16"/>
              </w:rPr>
              <w:t>Latvia</w:t>
            </w:r>
          </w:p>
        </w:tc>
      </w:tr>
    </w:tbl>
    <w:p w14:paraId="241C4309" w14:textId="77777777" w:rsidR="007B0255" w:rsidRPr="00872D1E" w:rsidRDefault="007B0255" w:rsidP="009E1482">
      <w:pPr>
        <w:rPr>
          <w:rFonts w:ascii="Arial" w:hAnsi="Arial"/>
          <w:color w:val="000000"/>
          <w:sz w:val="22"/>
          <w:lang w:val="lv-LV"/>
        </w:rPr>
      </w:pPr>
    </w:p>
    <w:p w14:paraId="6B4481F0" w14:textId="0430C124" w:rsidR="007B0255" w:rsidRPr="00872D1E" w:rsidRDefault="00DC7AAA" w:rsidP="000E2812">
      <w:r w:rsidRPr="00DC7AAA">
        <w:rPr>
          <w:rFonts w:ascii="Arial" w:hAnsi="Arial"/>
          <w:sz w:val="22"/>
        </w:rPr>
        <w:t xml:space="preserve">Series of the Certificate </w:t>
      </w:r>
      <w:r w:rsidR="007B0255">
        <w:rPr>
          <w:color w:val="1F3864"/>
          <w:sz w:val="22"/>
        </w:rPr>
        <w:t>____________</w:t>
      </w:r>
      <w:r w:rsidR="007B0255">
        <w:rPr>
          <w:rFonts w:ascii="Arial" w:hAnsi="Arial"/>
          <w:sz w:val="22"/>
        </w:rPr>
        <w:t xml:space="preserve"> No</w:t>
      </w:r>
      <w:r w:rsidR="007B0255">
        <w:t xml:space="preserve"> </w:t>
      </w:r>
      <w:r w:rsidR="007B0255">
        <w:rPr>
          <w:color w:val="1F3864"/>
          <w:sz w:val="22"/>
        </w:rPr>
        <w:t>_____________</w:t>
      </w:r>
    </w:p>
    <w:p w14:paraId="3E39D3F1" w14:textId="77777777" w:rsidR="007B0255" w:rsidRPr="00872D1E"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D0B58" w14:paraId="380287EB" w14:textId="77777777" w:rsidTr="00872D7E">
        <w:tc>
          <w:tcPr>
            <w:tcW w:w="10207" w:type="dxa"/>
            <w:tcBorders>
              <w:top w:val="double" w:sz="4" w:space="0" w:color="auto"/>
            </w:tcBorders>
            <w:shd w:val="clear" w:color="auto" w:fill="D9D9D9"/>
          </w:tcPr>
          <w:p w14:paraId="4B8492DA" w14:textId="2E41104C" w:rsidR="008978DE" w:rsidRPr="00872D1E" w:rsidRDefault="008978DE" w:rsidP="00A002BE">
            <w:pPr>
              <w:spacing w:before="120" w:after="120"/>
              <w:jc w:val="center"/>
              <w:rPr>
                <w:rFonts w:ascii="Arial" w:hAnsi="Arial"/>
                <w:b/>
              </w:rPr>
            </w:pPr>
            <w:r>
              <w:rPr>
                <w:rFonts w:ascii="Arial" w:hAnsi="Arial"/>
                <w:b/>
              </w:rPr>
              <w:t xml:space="preserve">1. Title of the </w:t>
            </w:r>
            <w:r w:rsidR="00DC7AAA" w:rsidRPr="00DC7AAA">
              <w:rPr>
                <w:rFonts w:ascii="Arial" w:hAnsi="Arial"/>
                <w:b/>
              </w:rPr>
              <w:t>Certificate</w:t>
            </w:r>
            <w:r>
              <w:rPr>
                <w:rFonts w:ascii="Arial" w:hAnsi="Arial"/>
                <w:b/>
                <w:vertAlign w:val="superscript"/>
              </w:rPr>
              <w:t>(1)</w:t>
            </w:r>
          </w:p>
        </w:tc>
      </w:tr>
      <w:tr w:rsidR="008978DE" w:rsidRPr="00026688" w14:paraId="29E7C7FE" w14:textId="77777777" w:rsidTr="00B023A6">
        <w:trPr>
          <w:cantSplit/>
          <w:trHeight w:val="345"/>
        </w:trPr>
        <w:tc>
          <w:tcPr>
            <w:tcW w:w="10207" w:type="dxa"/>
          </w:tcPr>
          <w:p w14:paraId="54250A3A" w14:textId="77777777" w:rsidR="00BA275F" w:rsidRPr="00872D1E" w:rsidRDefault="00DD0B58" w:rsidP="00A002BE">
            <w:pPr>
              <w:spacing w:before="120"/>
              <w:rPr>
                <w:sz w:val="24"/>
                <w:szCs w:val="24"/>
              </w:rPr>
            </w:pPr>
            <w:r>
              <w:rPr>
                <w:rFonts w:ascii="MS Gothic" w:eastAsia="MS Gothic" w:hAnsi="MS Gothic" w:hint="eastAsia"/>
                <w:sz w:val="24"/>
                <w:szCs w:val="24"/>
                <w:lang w:val="lv-LV"/>
              </w:rPr>
              <w:t>☐</w:t>
            </w:r>
            <w:r w:rsidR="000D67DD">
              <w:rPr>
                <w:sz w:val="24"/>
              </w:rPr>
              <w:t>Atestāts par arodizglītību</w:t>
            </w:r>
          </w:p>
          <w:p w14:paraId="2C063454" w14:textId="77777777" w:rsidR="008978DE" w:rsidRPr="00872D1E" w:rsidRDefault="00D8708B" w:rsidP="00DE63F6">
            <w:pPr>
              <w:rPr>
                <w:sz w:val="24"/>
                <w:szCs w:val="24"/>
              </w:rPr>
            </w:pPr>
            <w:r>
              <w:rPr>
                <w:rFonts w:ascii="MS Gothic" w:eastAsia="MS Gothic" w:hAnsi="MS Gothic" w:hint="eastAsia"/>
                <w:sz w:val="24"/>
                <w:szCs w:val="24"/>
                <w:lang w:val="lv-LV"/>
              </w:rPr>
              <w:t>☐</w:t>
            </w:r>
            <w:r w:rsidR="000D67DD">
              <w:rPr>
                <w:sz w:val="24"/>
              </w:rPr>
              <w:t>Profesionālās kvalifikācijas apliecība</w:t>
            </w:r>
          </w:p>
          <w:p w14:paraId="05124B84" w14:textId="77777777" w:rsidR="000751C3" w:rsidRPr="00872D1E" w:rsidRDefault="0079496C" w:rsidP="009F53EF">
            <w:pPr>
              <w:spacing w:after="120"/>
              <w:jc w:val="center"/>
              <w:rPr>
                <w:color w:val="002060"/>
                <w:sz w:val="24"/>
              </w:rPr>
            </w:pPr>
            <w:r>
              <w:rPr>
                <w:sz w:val="24"/>
              </w:rPr>
              <w:t xml:space="preserve">Profesionālā kvalifikācija: </w:t>
            </w:r>
            <w:r>
              <w:rPr>
                <w:b/>
                <w:color w:val="333333"/>
                <w:sz w:val="28"/>
              </w:rPr>
              <w:t>Kokvedēja automobiļa vadītājs</w:t>
            </w:r>
          </w:p>
        </w:tc>
      </w:tr>
      <w:tr w:rsidR="008978DE" w:rsidRPr="00872D1E" w14:paraId="07440174" w14:textId="77777777" w:rsidTr="0044241F">
        <w:trPr>
          <w:cantSplit/>
          <w:trHeight w:val="253"/>
        </w:trPr>
        <w:tc>
          <w:tcPr>
            <w:tcW w:w="10207" w:type="dxa"/>
            <w:tcBorders>
              <w:bottom w:val="double" w:sz="4" w:space="0" w:color="auto"/>
            </w:tcBorders>
          </w:tcPr>
          <w:p w14:paraId="3BF0283A" w14:textId="77777777" w:rsidR="008978DE" w:rsidRPr="00872D1E"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56F88473" w14:textId="77777777" w:rsidR="00B023A6" w:rsidRPr="00872D1E"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D0B58" w14:paraId="2ADDA2E8" w14:textId="77777777" w:rsidTr="00872D7E">
        <w:tc>
          <w:tcPr>
            <w:tcW w:w="10207" w:type="dxa"/>
            <w:tcBorders>
              <w:top w:val="double" w:sz="4" w:space="0" w:color="auto"/>
            </w:tcBorders>
            <w:shd w:val="clear" w:color="auto" w:fill="D9D9D9"/>
          </w:tcPr>
          <w:p w14:paraId="16FE0A4B" w14:textId="1FA14005" w:rsidR="008978DE" w:rsidRPr="00872D1E" w:rsidRDefault="008978DE" w:rsidP="00A002BE">
            <w:pPr>
              <w:spacing w:before="120" w:after="120"/>
              <w:jc w:val="center"/>
              <w:rPr>
                <w:rFonts w:ascii="Arial" w:hAnsi="Arial"/>
                <w:b/>
              </w:rPr>
            </w:pPr>
            <w:r>
              <w:rPr>
                <w:rFonts w:ascii="Arial" w:hAnsi="Arial"/>
                <w:b/>
              </w:rPr>
              <w:t>2. </w:t>
            </w:r>
            <w:r w:rsidR="00DC7AAA" w:rsidRPr="00DC7AAA">
              <w:rPr>
                <w:rFonts w:ascii="Arial" w:hAnsi="Arial"/>
                <w:b/>
              </w:rPr>
              <w:t>Translated title of the Certificate</w:t>
            </w:r>
            <w:r>
              <w:rPr>
                <w:rFonts w:ascii="Arial" w:hAnsi="Arial"/>
                <w:b/>
                <w:vertAlign w:val="superscript"/>
              </w:rPr>
              <w:t>(2)</w:t>
            </w:r>
          </w:p>
        </w:tc>
      </w:tr>
      <w:tr w:rsidR="008978DE" w:rsidRPr="00872D1E" w14:paraId="68973E6F" w14:textId="77777777" w:rsidTr="00B023A6">
        <w:trPr>
          <w:trHeight w:val="341"/>
        </w:trPr>
        <w:tc>
          <w:tcPr>
            <w:tcW w:w="10207" w:type="dxa"/>
          </w:tcPr>
          <w:p w14:paraId="13BF78F3" w14:textId="57AB4F3C" w:rsidR="00BA275F" w:rsidRPr="00DD0B58" w:rsidRDefault="00D8708B"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DC7AAA">
              <w:rPr>
                <w:sz w:val="24"/>
                <w:shd w:val="clear" w:color="auto" w:fill="FFFFFF"/>
              </w:rPr>
              <w:t>C</w:t>
            </w:r>
            <w:r w:rsidR="000D67DD">
              <w:rPr>
                <w:sz w:val="24"/>
                <w:shd w:val="clear" w:color="auto" w:fill="FFFFFF"/>
              </w:rPr>
              <w:t>ertificate of vocational basic education</w:t>
            </w:r>
          </w:p>
          <w:p w14:paraId="338FAD83" w14:textId="2B4BC8D6" w:rsidR="00D07181" w:rsidRPr="00DD0B58" w:rsidRDefault="00D8708B" w:rsidP="00E90063">
            <w:pPr>
              <w:rPr>
                <w:rFonts w:ascii="Arial" w:hAnsi="Arial" w:cs="Arial"/>
                <w:shd w:val="clear" w:color="auto" w:fill="FFFFFF"/>
              </w:rPr>
            </w:pPr>
            <w:r w:rsidRPr="00DD0B58">
              <w:rPr>
                <w:rFonts w:ascii="MS Gothic" w:eastAsia="MS Gothic" w:hAnsi="MS Gothic" w:hint="eastAsia"/>
                <w:sz w:val="24"/>
                <w:szCs w:val="24"/>
              </w:rPr>
              <w:t>☐</w:t>
            </w:r>
            <w:r w:rsidR="00DC7AAA">
              <w:rPr>
                <w:sz w:val="24"/>
                <w:shd w:val="clear" w:color="auto" w:fill="FFFFFF"/>
              </w:rPr>
              <w:t xml:space="preserve">Certificate of professional </w:t>
            </w:r>
            <w:r w:rsidR="000D67DD">
              <w:rPr>
                <w:sz w:val="24"/>
                <w:shd w:val="clear" w:color="auto" w:fill="FFFFFF"/>
              </w:rPr>
              <w:t>qualification</w:t>
            </w:r>
          </w:p>
          <w:p w14:paraId="2A004D03" w14:textId="23CF09A7" w:rsidR="00E90063" w:rsidRPr="00872D1E" w:rsidRDefault="00DC7AAA" w:rsidP="007D455A">
            <w:pPr>
              <w:spacing w:after="120"/>
              <w:jc w:val="center"/>
              <w:rPr>
                <w:rFonts w:ascii="Arial" w:hAnsi="Arial"/>
                <w:b/>
                <w:sz w:val="24"/>
              </w:rPr>
            </w:pPr>
            <w:r w:rsidRPr="00DC7AAA">
              <w:rPr>
                <w:sz w:val="24"/>
                <w:shd w:val="clear" w:color="auto" w:fill="FFFFFF"/>
              </w:rPr>
              <w:t xml:space="preserve">Professional </w:t>
            </w:r>
            <w:r w:rsidR="00E90063">
              <w:rPr>
                <w:sz w:val="24"/>
                <w:shd w:val="clear" w:color="auto" w:fill="FFFFFF"/>
              </w:rPr>
              <w:t xml:space="preserve">qualification: </w:t>
            </w:r>
            <w:r w:rsidR="00E90063">
              <w:rPr>
                <w:b/>
                <w:sz w:val="28"/>
              </w:rPr>
              <w:t>Timber lorry driver</w:t>
            </w:r>
            <w:r w:rsidR="00E90063">
              <w:rPr>
                <w:sz w:val="28"/>
                <w:vertAlign w:val="superscript"/>
              </w:rPr>
              <w:t>**</w:t>
            </w:r>
            <w:r w:rsidR="00E90063">
              <w:rPr>
                <w:b/>
                <w:sz w:val="28"/>
              </w:rPr>
              <w:t>; Timber hauler driver</w:t>
            </w:r>
            <w:r w:rsidR="00E90063">
              <w:rPr>
                <w:sz w:val="28"/>
                <w:vertAlign w:val="superscript"/>
              </w:rPr>
              <w:t>***</w:t>
            </w:r>
            <w:r w:rsidR="00E90063">
              <w:rPr>
                <w:sz w:val="28"/>
              </w:rPr>
              <w:t xml:space="preserve"> </w:t>
            </w:r>
          </w:p>
        </w:tc>
      </w:tr>
      <w:tr w:rsidR="008978DE" w:rsidRPr="00872D1E" w14:paraId="624BCDAC" w14:textId="77777777" w:rsidTr="00B023A6">
        <w:trPr>
          <w:trHeight w:val="213"/>
        </w:trPr>
        <w:tc>
          <w:tcPr>
            <w:tcW w:w="10207" w:type="dxa"/>
            <w:tcBorders>
              <w:bottom w:val="double" w:sz="4" w:space="0" w:color="auto"/>
            </w:tcBorders>
          </w:tcPr>
          <w:p w14:paraId="0D431A12" w14:textId="77777777" w:rsidR="008978DE" w:rsidRPr="00872D1E" w:rsidRDefault="008978DE" w:rsidP="0079496C">
            <w:pPr>
              <w:spacing w:before="40"/>
              <w:jc w:val="center"/>
              <w:rPr>
                <w:rFonts w:ascii="Arial" w:hAnsi="Arial"/>
                <w:b/>
                <w:sz w:val="18"/>
              </w:rPr>
            </w:pPr>
            <w:r>
              <w:rPr>
                <w:rFonts w:ascii="Arial" w:hAnsi="Arial"/>
                <w:sz w:val="16"/>
                <w:vertAlign w:val="superscript"/>
              </w:rPr>
              <w:t>(2)</w:t>
            </w:r>
            <w:r>
              <w:rPr>
                <w:rFonts w:ascii="Arial" w:hAnsi="Arial"/>
                <w:sz w:val="16"/>
              </w:rPr>
              <w:t>If applicable. This translation has no legal status.</w:t>
            </w:r>
          </w:p>
        </w:tc>
      </w:tr>
    </w:tbl>
    <w:p w14:paraId="111E34FA" w14:textId="77777777" w:rsidR="00B023A6" w:rsidRPr="00872D1E" w:rsidRDefault="00B023A6">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872D1E" w14:paraId="769457B2" w14:textId="77777777" w:rsidTr="005323F7">
        <w:trPr>
          <w:trHeight w:val="249"/>
        </w:trPr>
        <w:tc>
          <w:tcPr>
            <w:tcW w:w="10207" w:type="dxa"/>
            <w:tcBorders>
              <w:top w:val="double" w:sz="4" w:space="0" w:color="auto"/>
            </w:tcBorders>
            <w:shd w:val="clear" w:color="auto" w:fill="D9D9D9"/>
          </w:tcPr>
          <w:p w14:paraId="4EE3071A" w14:textId="7D58E1B2" w:rsidR="008978DE" w:rsidRPr="00872D1E" w:rsidRDefault="008978DE" w:rsidP="00A002BE">
            <w:pPr>
              <w:pStyle w:val="CommentText"/>
              <w:spacing w:before="120" w:after="120"/>
              <w:jc w:val="center"/>
              <w:rPr>
                <w:rFonts w:ascii="Arial" w:hAnsi="Arial" w:cs="Arial"/>
                <w:b/>
              </w:rPr>
            </w:pPr>
            <w:r>
              <w:rPr>
                <w:rFonts w:ascii="Arial" w:hAnsi="Arial"/>
                <w:b/>
              </w:rPr>
              <w:t>3. </w:t>
            </w:r>
            <w:r w:rsidR="00DC7AAA" w:rsidRPr="00DC7AAA">
              <w:rPr>
                <w:rFonts w:ascii="Arial" w:hAnsi="Arial"/>
                <w:b/>
              </w:rPr>
              <w:t>Profile of competences</w:t>
            </w:r>
          </w:p>
        </w:tc>
      </w:tr>
      <w:tr w:rsidR="008C0018" w:rsidRPr="00872D1E" w14:paraId="7F7E0E11" w14:textId="77777777" w:rsidTr="005323F7">
        <w:trPr>
          <w:trHeight w:val="1691"/>
        </w:trPr>
        <w:tc>
          <w:tcPr>
            <w:tcW w:w="10207" w:type="dxa"/>
            <w:tcBorders>
              <w:bottom w:val="double" w:sz="4" w:space="0" w:color="auto"/>
            </w:tcBorders>
          </w:tcPr>
          <w:p w14:paraId="33F52D0B" w14:textId="77777777" w:rsidR="00872D1E" w:rsidRPr="00571A3F" w:rsidRDefault="00872D1E" w:rsidP="00571A3F">
            <w:pPr>
              <w:spacing w:before="120"/>
            </w:pPr>
            <w:r>
              <w:t xml:space="preserve">A timber lorry driver loads and transports wood products in the timber lorry from the stockyards in the forest to the processing sites, carries out maintenance and simple repairs on the timber lorry. </w:t>
            </w:r>
          </w:p>
          <w:p w14:paraId="5FCDCFB1" w14:textId="77777777" w:rsidR="00AB52A5" w:rsidRPr="00571A3F" w:rsidRDefault="00AB52A5" w:rsidP="00C355B7">
            <w:pPr>
              <w:jc w:val="both"/>
              <w:rPr>
                <w:sz w:val="16"/>
                <w:szCs w:val="16"/>
                <w:lang w:val="lv-LV"/>
              </w:rPr>
            </w:pPr>
          </w:p>
          <w:p w14:paraId="75A5AB30" w14:textId="77777777" w:rsidR="004E1DFF" w:rsidRPr="00571A3F" w:rsidRDefault="004E1DFF" w:rsidP="00E61E10">
            <w:pPr>
              <w:jc w:val="both"/>
            </w:pPr>
            <w:r>
              <w:t>Has acquired the competences required to perform the following professional duties and tasks:</w:t>
            </w:r>
          </w:p>
          <w:p w14:paraId="6FA5543C" w14:textId="77777777" w:rsidR="00872D1E" w:rsidRPr="00571A3F" w:rsidRDefault="00872D1E" w:rsidP="00872D1E">
            <w:r>
              <w:t>3.1. Planning the transport of timber products using a timber lorry:</w:t>
            </w:r>
          </w:p>
          <w:p w14:paraId="349D6F1E" w14:textId="77777777" w:rsidR="00872D1E" w:rsidRPr="00571A3F" w:rsidRDefault="00571A3F" w:rsidP="00571A3F">
            <w:pPr>
              <w:ind w:firstLine="615"/>
            </w:pPr>
            <w:r>
              <w:sym w:font="Symbol" w:char="F02D"/>
            </w:r>
            <w:r>
              <w:t xml:space="preserve"> evaluate the work assignment;</w:t>
            </w:r>
          </w:p>
          <w:p w14:paraId="16BCAC57" w14:textId="77777777" w:rsidR="00872D1E" w:rsidRPr="00571A3F" w:rsidRDefault="00571A3F" w:rsidP="00571A3F">
            <w:pPr>
              <w:ind w:firstLine="615"/>
            </w:pPr>
            <w:r>
              <w:sym w:font="Symbol" w:char="F02D"/>
            </w:r>
            <w:r>
              <w:t xml:space="preserve"> choose the optimal sequence of works;</w:t>
            </w:r>
          </w:p>
          <w:p w14:paraId="5F2C424C" w14:textId="77777777" w:rsidR="00872D1E" w:rsidRPr="00571A3F" w:rsidRDefault="00571A3F" w:rsidP="00571A3F">
            <w:pPr>
              <w:ind w:firstLine="615"/>
            </w:pPr>
            <w:r>
              <w:sym w:font="Symbol" w:char="F02D"/>
            </w:r>
            <w:r>
              <w:t xml:space="preserve"> determine the most appropriate transport route;</w:t>
            </w:r>
          </w:p>
          <w:p w14:paraId="3FF83C65" w14:textId="77777777" w:rsidR="00872D1E" w:rsidRPr="00872D1E" w:rsidRDefault="00571A3F" w:rsidP="00571A3F">
            <w:pPr>
              <w:ind w:firstLine="615"/>
            </w:pPr>
            <w:r>
              <w:sym w:font="Symbol" w:char="F02D"/>
            </w:r>
            <w:r>
              <w:t xml:space="preserve"> assess occupational safety risks in the workplace;</w:t>
            </w:r>
          </w:p>
          <w:p w14:paraId="3131BFEA" w14:textId="77777777" w:rsidR="00872D1E" w:rsidRPr="00872D1E" w:rsidRDefault="00571A3F" w:rsidP="00571A3F">
            <w:pPr>
              <w:ind w:firstLine="615"/>
            </w:pPr>
            <w:r>
              <w:sym w:font="Symbol" w:char="F02D"/>
            </w:r>
            <w:r>
              <w:t xml:space="preserve"> identify the type of wood products specified in the transport task.</w:t>
            </w:r>
          </w:p>
          <w:p w14:paraId="5C9C49F3" w14:textId="77777777" w:rsidR="00872D1E" w:rsidRPr="00872D1E" w:rsidRDefault="00872D1E" w:rsidP="00872D1E">
            <w:pPr>
              <w:rPr>
                <w:lang w:val="lv-LV"/>
              </w:rPr>
            </w:pPr>
          </w:p>
          <w:p w14:paraId="72CDD63A" w14:textId="77777777" w:rsidR="00872D1E" w:rsidRPr="00872D1E" w:rsidRDefault="00872D1E" w:rsidP="00872D1E">
            <w:r>
              <w:t>3.2. Performing handling operations with a manipulator:</w:t>
            </w:r>
          </w:p>
          <w:p w14:paraId="5DA05EF0" w14:textId="77777777" w:rsidR="00872D1E" w:rsidRPr="00872D1E" w:rsidRDefault="00571A3F" w:rsidP="00571A3F">
            <w:pPr>
              <w:ind w:firstLine="615"/>
            </w:pPr>
            <w:r>
              <w:sym w:font="Symbol" w:char="F02D"/>
            </w:r>
            <w:r>
              <w:t xml:space="preserve"> secure the timber lorry before loading timber products with the manipulator;</w:t>
            </w:r>
          </w:p>
          <w:p w14:paraId="6C66FE5E" w14:textId="77777777" w:rsidR="00872D1E" w:rsidRPr="00872D1E" w:rsidRDefault="00571A3F" w:rsidP="00571A3F">
            <w:pPr>
              <w:ind w:firstLine="615"/>
            </w:pPr>
            <w:r>
              <w:sym w:font="Symbol" w:char="F02D"/>
            </w:r>
            <w:r>
              <w:t xml:space="preserve"> load timber products with the manipulator;</w:t>
            </w:r>
          </w:p>
          <w:p w14:paraId="46394C8A" w14:textId="77777777" w:rsidR="00872D1E" w:rsidRPr="00872D1E" w:rsidRDefault="00571A3F" w:rsidP="00571A3F">
            <w:pPr>
              <w:ind w:firstLine="615"/>
            </w:pPr>
            <w:r>
              <w:sym w:font="Symbol" w:char="F02D"/>
            </w:r>
            <w:r>
              <w:t xml:space="preserve"> estimate the weight of the load of timber products;</w:t>
            </w:r>
          </w:p>
          <w:p w14:paraId="1F3A35A8" w14:textId="77777777" w:rsidR="00872D1E" w:rsidRPr="00872D1E" w:rsidRDefault="00571A3F" w:rsidP="00571A3F">
            <w:pPr>
              <w:ind w:firstLine="615"/>
            </w:pPr>
            <w:r>
              <w:sym w:font="Symbol" w:char="F02D"/>
            </w:r>
            <w:r>
              <w:t xml:space="preserve"> estimate the volume of timber products in the timber lorry and the residue in the stackyard;</w:t>
            </w:r>
          </w:p>
          <w:p w14:paraId="17293A9C" w14:textId="77777777" w:rsidR="00872D1E" w:rsidRPr="00872D1E" w:rsidRDefault="00571A3F" w:rsidP="00571A3F">
            <w:pPr>
              <w:ind w:firstLine="615"/>
            </w:pPr>
            <w:r>
              <w:sym w:font="Symbol" w:char="F02D"/>
            </w:r>
            <w:r>
              <w:t xml:space="preserve"> secure the load of timber products in the timber lorry;</w:t>
            </w:r>
          </w:p>
          <w:p w14:paraId="23BA3E94" w14:textId="77777777" w:rsidR="00872D1E" w:rsidRPr="00872D1E" w:rsidRDefault="00571A3F" w:rsidP="00571A3F">
            <w:pPr>
              <w:ind w:firstLine="615"/>
            </w:pPr>
            <w:r>
              <w:sym w:font="Symbol" w:char="F02D"/>
            </w:r>
            <w:r>
              <w:t xml:space="preserve"> clean up the workplace on the road after loading timber products.</w:t>
            </w:r>
          </w:p>
          <w:p w14:paraId="3AFF6751" w14:textId="77777777" w:rsidR="00872D1E" w:rsidRPr="00872D1E" w:rsidRDefault="00872D1E" w:rsidP="00872D1E">
            <w:pPr>
              <w:rPr>
                <w:lang w:val="lv-LV"/>
              </w:rPr>
            </w:pPr>
          </w:p>
          <w:p w14:paraId="732B6710" w14:textId="77777777" w:rsidR="00872D1E" w:rsidRPr="00872D1E" w:rsidRDefault="00872D1E" w:rsidP="00872D1E">
            <w:r>
              <w:t>3.3. Driving a timber lorry:</w:t>
            </w:r>
          </w:p>
          <w:p w14:paraId="631DCC71" w14:textId="77777777" w:rsidR="00872D1E" w:rsidRPr="00872D1E" w:rsidRDefault="00571A3F" w:rsidP="00571A3F">
            <w:pPr>
              <w:ind w:firstLine="615"/>
            </w:pPr>
            <w:r>
              <w:sym w:font="Symbol" w:char="F02D"/>
            </w:r>
            <w:r>
              <w:t xml:space="preserve"> prepare transport documents and load reports for timber products;</w:t>
            </w:r>
          </w:p>
          <w:p w14:paraId="0939002B" w14:textId="77777777" w:rsidR="00872D1E" w:rsidRPr="00872D1E" w:rsidRDefault="00571A3F" w:rsidP="00571A3F">
            <w:pPr>
              <w:ind w:firstLine="615"/>
            </w:pPr>
            <w:r>
              <w:sym w:font="Symbol" w:char="F02D"/>
            </w:r>
            <w:r>
              <w:t xml:space="preserve"> drive the timber lorry;</w:t>
            </w:r>
          </w:p>
          <w:p w14:paraId="6AC8216C" w14:textId="77777777" w:rsidR="00872D1E" w:rsidRPr="00872D1E" w:rsidRDefault="00571A3F" w:rsidP="00571A3F">
            <w:pPr>
              <w:ind w:firstLine="615"/>
            </w:pPr>
            <w:r>
              <w:sym w:font="Symbol" w:char="F02D"/>
            </w:r>
            <w:r>
              <w:t xml:space="preserve"> perform precise manoeuvres with the timber lorry;</w:t>
            </w:r>
          </w:p>
          <w:p w14:paraId="1AB72818" w14:textId="77777777" w:rsidR="00872D1E" w:rsidRPr="00872D1E" w:rsidRDefault="00571A3F" w:rsidP="00571A3F">
            <w:pPr>
              <w:ind w:firstLine="615"/>
            </w:pPr>
            <w:r>
              <w:sym w:font="Symbol" w:char="F02D"/>
            </w:r>
            <w:r>
              <w:t xml:space="preserve"> use the optional equipment of the timber lorry.</w:t>
            </w:r>
          </w:p>
          <w:p w14:paraId="7F89DDEE" w14:textId="77777777" w:rsidR="00872D1E" w:rsidRPr="00872D1E" w:rsidRDefault="00872D1E" w:rsidP="00571A3F">
            <w:pPr>
              <w:ind w:firstLine="615"/>
              <w:rPr>
                <w:lang w:val="lv-LV"/>
              </w:rPr>
            </w:pPr>
          </w:p>
          <w:p w14:paraId="67140305" w14:textId="77777777" w:rsidR="00872D1E" w:rsidRPr="00571A3F" w:rsidRDefault="00571A3F" w:rsidP="00571A3F">
            <w:r>
              <w:t xml:space="preserve">3.4. Maintaining the roadworthiness of the timber lorry: </w:t>
            </w:r>
          </w:p>
          <w:p w14:paraId="05C4D7EC" w14:textId="77777777" w:rsidR="00872D1E" w:rsidRPr="00571A3F" w:rsidRDefault="00571A3F" w:rsidP="00571A3F">
            <w:pPr>
              <w:ind w:firstLine="615"/>
            </w:pPr>
            <w:r>
              <w:sym w:font="Symbol" w:char="F02D"/>
            </w:r>
            <w:r>
              <w:t xml:space="preserve"> carry out an assessment of the roadworthiness of the timber lorry;</w:t>
            </w:r>
          </w:p>
          <w:p w14:paraId="6B9C2AEF" w14:textId="77777777" w:rsidR="00872D1E" w:rsidRPr="00571A3F" w:rsidRDefault="00571A3F" w:rsidP="00571A3F">
            <w:pPr>
              <w:pStyle w:val="ListParagraph"/>
              <w:spacing w:after="0" w:line="240" w:lineRule="auto"/>
              <w:ind w:left="0" w:firstLine="615"/>
              <w:rPr>
                <w:rFonts w:ascii="Times New Roman" w:hAnsi="Times New Roman"/>
                <w:sz w:val="20"/>
                <w:szCs w:val="20"/>
              </w:rPr>
            </w:pPr>
            <w:r>
              <w:rPr>
                <w:rFonts w:ascii="Calibri" w:hAnsi="Calibri"/>
              </w:rPr>
              <w:sym w:font="Symbol" w:char="F02D"/>
            </w:r>
            <w:r>
              <w:rPr>
                <w:rFonts w:ascii="Times New Roman" w:hAnsi="Times New Roman"/>
                <w:sz w:val="20"/>
              </w:rPr>
              <w:t xml:space="preserve"> assess the sufficiency of fuel and other technical fluids;</w:t>
            </w:r>
          </w:p>
          <w:p w14:paraId="6128077C" w14:textId="77777777" w:rsidR="00872D1E" w:rsidRPr="00571A3F" w:rsidRDefault="00571A3F" w:rsidP="00571A3F">
            <w:pPr>
              <w:ind w:firstLine="615"/>
            </w:pPr>
            <w:r>
              <w:sym w:font="Symbol" w:char="F02D"/>
            </w:r>
            <w:r>
              <w:t xml:space="preserve"> carry out simple repairs to the timber lorry;</w:t>
            </w:r>
          </w:p>
          <w:p w14:paraId="57B41934" w14:textId="77777777" w:rsidR="00872D1E" w:rsidRPr="00571A3F" w:rsidRDefault="00571A3F" w:rsidP="00571A3F">
            <w:pPr>
              <w:ind w:firstLine="615"/>
            </w:pPr>
            <w:r>
              <w:sym w:font="Symbol" w:char="F02D"/>
            </w:r>
            <w:r>
              <w:t xml:space="preserve"> use oil absorbents.</w:t>
            </w:r>
          </w:p>
          <w:p w14:paraId="3337D514" w14:textId="77777777" w:rsidR="00DA1430" w:rsidRPr="00571A3F" w:rsidRDefault="00DA1430" w:rsidP="00571A3F">
            <w:pPr>
              <w:ind w:firstLine="615"/>
              <w:jc w:val="both"/>
              <w:rPr>
                <w:noProof/>
                <w:lang w:val="lv-LV"/>
              </w:rPr>
            </w:pPr>
          </w:p>
          <w:p w14:paraId="7FF63D66" w14:textId="77777777" w:rsidR="00447FE4" w:rsidRPr="00872D1E" w:rsidRDefault="00447FE4" w:rsidP="00571A3F">
            <w:pPr>
              <w:ind w:firstLine="615"/>
              <w:jc w:val="both"/>
            </w:pPr>
            <w:r>
              <w:t>Additional competences:</w:t>
            </w:r>
          </w:p>
          <w:p w14:paraId="249E69CB" w14:textId="550FCD2D" w:rsidR="002C2CF3" w:rsidRPr="00571A3F" w:rsidRDefault="00447FE4" w:rsidP="00C355B7">
            <w:pPr>
              <w:numPr>
                <w:ilvl w:val="0"/>
                <w:numId w:val="29"/>
              </w:numPr>
              <w:ind w:hanging="102"/>
              <w:jc w:val="both"/>
              <w:rPr>
                <w:i/>
                <w:color w:val="44546A" w:themeColor="text2"/>
              </w:rPr>
            </w:pPr>
            <w:r>
              <w:rPr>
                <w:i/>
                <w:color w:val="44546A" w:themeColor="text2"/>
              </w:rPr>
              <w:t xml:space="preserve">&lt;&lt;To be completed by the </w:t>
            </w:r>
            <w:r w:rsidR="00E7225A">
              <w:rPr>
                <w:i/>
                <w:color w:val="44546A" w:themeColor="text2"/>
              </w:rPr>
              <w:t>education institution</w:t>
            </w:r>
            <w:r>
              <w:rPr>
                <w:i/>
                <w:color w:val="44546A" w:themeColor="text2"/>
              </w:rPr>
              <w:t>&gt;&gt;;</w:t>
            </w:r>
          </w:p>
          <w:p w14:paraId="6C4D4E69" w14:textId="77777777" w:rsidR="007B2ACD" w:rsidRPr="00571A3F" w:rsidRDefault="007B2ACD" w:rsidP="00C355B7">
            <w:pPr>
              <w:numPr>
                <w:ilvl w:val="0"/>
                <w:numId w:val="29"/>
              </w:numPr>
              <w:ind w:hanging="102"/>
              <w:jc w:val="both"/>
              <w:rPr>
                <w:i/>
                <w:color w:val="44546A" w:themeColor="text2"/>
              </w:rPr>
            </w:pPr>
            <w:r>
              <w:rPr>
                <w:i/>
                <w:color w:val="44546A" w:themeColor="text2"/>
              </w:rPr>
              <w:t>...;</w:t>
            </w:r>
          </w:p>
          <w:p w14:paraId="6CC5FECA" w14:textId="77777777" w:rsidR="007B2ACD" w:rsidRPr="00571A3F" w:rsidRDefault="007B2ACD" w:rsidP="00C355B7">
            <w:pPr>
              <w:numPr>
                <w:ilvl w:val="0"/>
                <w:numId w:val="29"/>
              </w:numPr>
              <w:ind w:hanging="102"/>
              <w:jc w:val="both"/>
              <w:rPr>
                <w:i/>
                <w:color w:val="44546A" w:themeColor="text2"/>
              </w:rPr>
            </w:pPr>
            <w:r>
              <w:rPr>
                <w:i/>
                <w:color w:val="44546A" w:themeColor="text2"/>
              </w:rPr>
              <w:t>...;</w:t>
            </w:r>
          </w:p>
          <w:p w14:paraId="02CC73E9" w14:textId="77777777" w:rsidR="00B75CB3" w:rsidRPr="00571A3F" w:rsidRDefault="007B2ACD" w:rsidP="00C355B7">
            <w:pPr>
              <w:numPr>
                <w:ilvl w:val="0"/>
                <w:numId w:val="29"/>
              </w:numPr>
              <w:ind w:hanging="102"/>
              <w:jc w:val="both"/>
              <w:rPr>
                <w:i/>
                <w:color w:val="44546A" w:themeColor="text2"/>
              </w:rPr>
            </w:pPr>
            <w:r>
              <w:rPr>
                <w:i/>
                <w:color w:val="44546A" w:themeColor="text2"/>
              </w:rPr>
              <w:t>...</w:t>
            </w:r>
          </w:p>
          <w:p w14:paraId="7887741A" w14:textId="77777777" w:rsidR="00075434" w:rsidRPr="00872D1E" w:rsidRDefault="00075434" w:rsidP="00B75CB3">
            <w:pPr>
              <w:jc w:val="both"/>
              <w:rPr>
                <w:u w:val="single"/>
                <w:lang w:val="lv-LV"/>
              </w:rPr>
            </w:pPr>
          </w:p>
        </w:tc>
      </w:tr>
    </w:tbl>
    <w:p w14:paraId="21EEA66D" w14:textId="77777777" w:rsidR="005166B5" w:rsidRPr="00872D1E" w:rsidRDefault="005166B5" w:rsidP="00AD0235">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5104"/>
        <w:gridCol w:w="5103"/>
      </w:tblGrid>
      <w:tr w:rsidR="008C0018" w:rsidRPr="00026688" w14:paraId="764FDDFF" w14:textId="77777777" w:rsidTr="00872D7E">
        <w:tc>
          <w:tcPr>
            <w:tcW w:w="10207" w:type="dxa"/>
            <w:gridSpan w:val="2"/>
            <w:tcBorders>
              <w:top w:val="double" w:sz="4" w:space="0" w:color="auto"/>
            </w:tcBorders>
            <w:shd w:val="clear" w:color="auto" w:fill="D9D9D9"/>
          </w:tcPr>
          <w:p w14:paraId="5B736E00" w14:textId="4B4F29FF" w:rsidR="00760DE4" w:rsidRPr="00872D1E" w:rsidRDefault="002A1990" w:rsidP="006F3449">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DC7AAA" w:rsidRPr="00DC7AAA">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8978DE" w:rsidRPr="00026688" w14:paraId="5555A517" w14:textId="77777777" w:rsidTr="003249E8">
        <w:trPr>
          <w:trHeight w:val="271"/>
        </w:trPr>
        <w:tc>
          <w:tcPr>
            <w:tcW w:w="10207" w:type="dxa"/>
            <w:gridSpan w:val="2"/>
          </w:tcPr>
          <w:p w14:paraId="71048455" w14:textId="77777777" w:rsidR="00697788" w:rsidRPr="00872D1E" w:rsidRDefault="00697788" w:rsidP="00F170F6">
            <w:pPr>
              <w:rPr>
                <w:lang w:val="lv-LV"/>
              </w:rPr>
            </w:pPr>
          </w:p>
        </w:tc>
      </w:tr>
      <w:tr w:rsidR="008978DE" w:rsidRPr="00872D1E" w14:paraId="3584C8BA" w14:textId="77777777" w:rsidTr="00A41A55">
        <w:trPr>
          <w:trHeight w:val="274"/>
        </w:trPr>
        <w:tc>
          <w:tcPr>
            <w:tcW w:w="10207" w:type="dxa"/>
            <w:gridSpan w:val="2"/>
          </w:tcPr>
          <w:p w14:paraId="51AB5911" w14:textId="77777777" w:rsidR="008978DE" w:rsidRPr="00872D1E" w:rsidRDefault="008978DE" w:rsidP="000751C3">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r w:rsidR="008978DE" w:rsidRPr="00872D1E" w14:paraId="496F0901" w14:textId="77777777" w:rsidTr="00872D7E">
        <w:tblPrEx>
          <w:tblBorders>
            <w:insideH w:val="single" w:sz="4" w:space="0" w:color="auto"/>
            <w:insideV w:val="single" w:sz="4" w:space="0" w:color="auto"/>
          </w:tblBorders>
        </w:tblPrEx>
        <w:trPr>
          <w:cantSplit/>
          <w:trHeight w:val="194"/>
        </w:trPr>
        <w:tc>
          <w:tcPr>
            <w:tcW w:w="10207" w:type="dxa"/>
            <w:gridSpan w:val="2"/>
            <w:shd w:val="clear" w:color="auto" w:fill="D9D9D9"/>
          </w:tcPr>
          <w:p w14:paraId="42156275" w14:textId="306078EF" w:rsidR="008978DE" w:rsidRPr="00872D1E" w:rsidRDefault="008978DE" w:rsidP="00A002BE">
            <w:pPr>
              <w:spacing w:before="120" w:after="120"/>
              <w:jc w:val="center"/>
              <w:rPr>
                <w:rFonts w:ascii="Arial" w:hAnsi="Arial"/>
                <w:b/>
              </w:rPr>
            </w:pPr>
            <w:r>
              <w:rPr>
                <w:rFonts w:ascii="Arial" w:hAnsi="Arial"/>
                <w:b/>
              </w:rPr>
              <w:t xml:space="preserve">5. Description of the </w:t>
            </w:r>
            <w:r w:rsidR="00DC7AAA" w:rsidRPr="00DC7AAA">
              <w:rPr>
                <w:rFonts w:ascii="Arial" w:hAnsi="Arial"/>
                <w:b/>
              </w:rPr>
              <w:t>Certificate</w:t>
            </w:r>
          </w:p>
        </w:tc>
      </w:tr>
      <w:tr w:rsidR="00253E85" w:rsidRPr="00026688" w14:paraId="4465DB96" w14:textId="77777777" w:rsidTr="00253E85">
        <w:tblPrEx>
          <w:tblBorders>
            <w:insideH w:val="single" w:sz="4" w:space="0" w:color="auto"/>
            <w:insideV w:val="single" w:sz="4" w:space="0" w:color="auto"/>
          </w:tblBorders>
        </w:tblPrEx>
        <w:trPr>
          <w:trHeight w:val="53"/>
        </w:trPr>
        <w:tc>
          <w:tcPr>
            <w:tcW w:w="5104" w:type="dxa"/>
            <w:shd w:val="clear" w:color="auto" w:fill="FFFFFF"/>
          </w:tcPr>
          <w:p w14:paraId="43B957C9" w14:textId="51AAED4D" w:rsidR="00253E85" w:rsidRPr="00872D1E" w:rsidRDefault="00253E85" w:rsidP="00BD270E">
            <w:pPr>
              <w:jc w:val="center"/>
              <w:rPr>
                <w:b/>
                <w:color w:val="000000"/>
                <w:sz w:val="16"/>
                <w:szCs w:val="16"/>
              </w:rPr>
            </w:pPr>
            <w:r>
              <w:rPr>
                <w:rFonts w:ascii="Arial" w:hAnsi="Arial"/>
                <w:b/>
                <w:sz w:val="16"/>
              </w:rPr>
              <w:t xml:space="preserve">Name and status of the body issuing the </w:t>
            </w:r>
            <w:r w:rsidR="00DC7AAA" w:rsidRPr="00DC7AAA">
              <w:rPr>
                <w:rFonts w:ascii="Arial" w:hAnsi="Arial"/>
                <w:b/>
                <w:sz w:val="16"/>
              </w:rPr>
              <w:t>Certificate</w:t>
            </w:r>
          </w:p>
        </w:tc>
        <w:tc>
          <w:tcPr>
            <w:tcW w:w="5103" w:type="dxa"/>
          </w:tcPr>
          <w:p w14:paraId="38698D7E" w14:textId="5E57107C" w:rsidR="00253E85" w:rsidRPr="00872D1E" w:rsidRDefault="00253E85" w:rsidP="00BD270E">
            <w:pPr>
              <w:jc w:val="center"/>
              <w:rPr>
                <w:b/>
                <w:color w:val="222222"/>
                <w:sz w:val="16"/>
                <w:szCs w:val="16"/>
              </w:rPr>
            </w:pPr>
            <w:r>
              <w:rPr>
                <w:rFonts w:ascii="Arial" w:hAnsi="Arial"/>
                <w:b/>
                <w:sz w:val="16"/>
              </w:rPr>
              <w:t xml:space="preserve">National authority providing recognition of the </w:t>
            </w:r>
            <w:r w:rsidR="00DC7AAA" w:rsidRPr="00DC7AAA">
              <w:rPr>
                <w:rFonts w:ascii="Arial" w:hAnsi="Arial"/>
                <w:b/>
                <w:sz w:val="16"/>
              </w:rPr>
              <w:t>Certificate</w:t>
            </w:r>
          </w:p>
        </w:tc>
      </w:tr>
      <w:tr w:rsidR="00253E85" w:rsidRPr="00872D1E" w14:paraId="714330A1" w14:textId="77777777" w:rsidTr="00A41A55">
        <w:tblPrEx>
          <w:tblBorders>
            <w:insideH w:val="single" w:sz="4" w:space="0" w:color="auto"/>
            <w:insideV w:val="single" w:sz="4" w:space="0" w:color="auto"/>
          </w:tblBorders>
        </w:tblPrEx>
        <w:trPr>
          <w:trHeight w:val="671"/>
        </w:trPr>
        <w:tc>
          <w:tcPr>
            <w:tcW w:w="5104" w:type="dxa"/>
            <w:shd w:val="clear" w:color="auto" w:fill="FFFFFF"/>
          </w:tcPr>
          <w:p w14:paraId="12A5E7E8" w14:textId="77777777" w:rsidR="00253E85" w:rsidRPr="00872D1E" w:rsidRDefault="00253E85" w:rsidP="003C241F">
            <w:pPr>
              <w:shd w:val="clear" w:color="auto" w:fill="FFFFFF"/>
              <w:spacing w:before="120" w:after="120"/>
              <w:rPr>
                <w:rFonts w:ascii="Arial" w:hAnsi="Arial"/>
              </w:rPr>
            </w:pPr>
            <w:r>
              <w:rPr>
                <w:i/>
                <w:color w:val="1F3864"/>
              </w:rPr>
              <w:t>&lt;&lt;Full name, address, telephone number, website address; e-mail address of the issuing body. Legal status of the issuing body&gt;&gt;</w:t>
            </w:r>
          </w:p>
        </w:tc>
        <w:tc>
          <w:tcPr>
            <w:tcW w:w="5103" w:type="dxa"/>
          </w:tcPr>
          <w:p w14:paraId="01BE5DAA" w14:textId="77777777" w:rsidR="00253E85" w:rsidRPr="00872D1E" w:rsidRDefault="00253E85" w:rsidP="00F72B03">
            <w:pPr>
              <w:spacing w:before="120"/>
              <w:rPr>
                <w:i/>
                <w:color w:val="000000"/>
              </w:rPr>
            </w:pPr>
            <w:r>
              <w:rPr>
                <w:color w:val="000000"/>
              </w:rPr>
              <w:t xml:space="preserve">Ministry of Education and Science of the Republic of Latvia, website: </w:t>
            </w:r>
            <w:hyperlink r:id="rId10" w:history="1">
              <w:r>
                <w:rPr>
                  <w:rStyle w:val="Hyperlink"/>
                  <w:i/>
                </w:rPr>
                <w:t>www.izm.gov.lv</w:t>
              </w:r>
            </w:hyperlink>
          </w:p>
          <w:p w14:paraId="7F1C06F0" w14:textId="77777777" w:rsidR="003B2FC2" w:rsidRPr="00872D1E" w:rsidRDefault="003B2FC2" w:rsidP="00F72B03">
            <w:pPr>
              <w:spacing w:before="120"/>
              <w:rPr>
                <w:rFonts w:ascii="Arial" w:hAnsi="Arial"/>
                <w:color w:val="000000"/>
                <w:lang w:val="lv-LV"/>
              </w:rPr>
            </w:pPr>
          </w:p>
        </w:tc>
      </w:tr>
      <w:tr w:rsidR="003C241F" w:rsidRPr="00026688" w14:paraId="1FB9DAD4" w14:textId="77777777" w:rsidTr="003C241F">
        <w:tblPrEx>
          <w:tblBorders>
            <w:insideH w:val="single" w:sz="4" w:space="0" w:color="auto"/>
            <w:insideV w:val="single" w:sz="4" w:space="0" w:color="auto"/>
          </w:tblBorders>
        </w:tblPrEx>
        <w:trPr>
          <w:trHeight w:val="303"/>
        </w:trPr>
        <w:tc>
          <w:tcPr>
            <w:tcW w:w="5104" w:type="dxa"/>
          </w:tcPr>
          <w:p w14:paraId="39AD829B" w14:textId="7FC32012" w:rsidR="00B023A6" w:rsidRPr="00872D1E" w:rsidRDefault="00253E85" w:rsidP="00BD270E">
            <w:pPr>
              <w:jc w:val="center"/>
              <w:rPr>
                <w:rFonts w:ascii="Arial" w:hAnsi="Arial"/>
                <w:b/>
                <w:sz w:val="16"/>
                <w:szCs w:val="16"/>
              </w:rPr>
            </w:pPr>
            <w:r>
              <w:rPr>
                <w:rFonts w:ascii="Arial" w:hAnsi="Arial"/>
                <w:b/>
                <w:sz w:val="16"/>
              </w:rPr>
              <w:t xml:space="preserve">Level of the </w:t>
            </w:r>
            <w:r w:rsidR="00DC7AAA" w:rsidRPr="00DC7AAA">
              <w:rPr>
                <w:rFonts w:ascii="Arial" w:hAnsi="Arial"/>
                <w:b/>
                <w:sz w:val="16"/>
              </w:rPr>
              <w:t>Certificate</w:t>
            </w:r>
          </w:p>
          <w:p w14:paraId="5078405C" w14:textId="77777777" w:rsidR="00253E85" w:rsidRPr="00872D1E" w:rsidRDefault="00253E85" w:rsidP="00BD270E">
            <w:pPr>
              <w:jc w:val="center"/>
              <w:rPr>
                <w:b/>
                <w:sz w:val="16"/>
                <w:szCs w:val="16"/>
              </w:rPr>
            </w:pPr>
            <w:r>
              <w:rPr>
                <w:rFonts w:ascii="Arial" w:hAnsi="Arial"/>
                <w:b/>
                <w:sz w:val="16"/>
              </w:rPr>
              <w:t>(national or international)</w:t>
            </w:r>
          </w:p>
        </w:tc>
        <w:tc>
          <w:tcPr>
            <w:tcW w:w="5103" w:type="dxa"/>
          </w:tcPr>
          <w:p w14:paraId="3049F146" w14:textId="04E9D177" w:rsidR="00253E85" w:rsidRPr="00872D1E" w:rsidRDefault="00DC7AAA" w:rsidP="003C241F">
            <w:pPr>
              <w:pStyle w:val="Heading6"/>
              <w:jc w:val="center"/>
              <w:rPr>
                <w:sz w:val="16"/>
                <w:szCs w:val="16"/>
              </w:rPr>
            </w:pPr>
            <w:r w:rsidRPr="00DC7AAA">
              <w:rPr>
                <w:sz w:val="16"/>
              </w:rPr>
              <w:t>Grading scale/Grade attesting fulfilment of the requirements</w:t>
            </w:r>
          </w:p>
        </w:tc>
      </w:tr>
      <w:tr w:rsidR="00253E85" w:rsidRPr="00DD0B58" w14:paraId="31E56D8A" w14:textId="77777777" w:rsidTr="00A41A55">
        <w:tblPrEx>
          <w:tblBorders>
            <w:insideH w:val="single" w:sz="4" w:space="0" w:color="auto"/>
            <w:insideV w:val="single" w:sz="4" w:space="0" w:color="auto"/>
          </w:tblBorders>
        </w:tblPrEx>
        <w:trPr>
          <w:trHeight w:val="575"/>
        </w:trPr>
        <w:tc>
          <w:tcPr>
            <w:tcW w:w="5104" w:type="dxa"/>
          </w:tcPr>
          <w:p w14:paraId="380CCD09" w14:textId="60A66453" w:rsidR="00253E85" w:rsidRPr="00872D1E" w:rsidRDefault="00253E85" w:rsidP="00F72B03">
            <w:pPr>
              <w:spacing w:before="120" w:after="120"/>
              <w:rPr>
                <w:rFonts w:ascii="Arial" w:hAnsi="Arial"/>
              </w:rPr>
            </w:pPr>
            <w:r>
              <w:t xml:space="preserve">State-recognised document, corresponding to the third level of the Latvian Qualifications Framework (LQF </w:t>
            </w:r>
            <w:r w:rsidR="00DC7AAA" w:rsidRPr="00DC7AAA">
              <w:t xml:space="preserve">level </w:t>
            </w:r>
            <w:r>
              <w:t xml:space="preserve">3) and the third level of the European Qualifications Framework (EQF </w:t>
            </w:r>
            <w:r w:rsidR="00DC7AAA" w:rsidRPr="00DC7AAA">
              <w:t xml:space="preserve">level </w:t>
            </w:r>
            <w:r>
              <w:t>3).</w:t>
            </w:r>
          </w:p>
        </w:tc>
        <w:tc>
          <w:tcPr>
            <w:tcW w:w="5103" w:type="dxa"/>
          </w:tcPr>
          <w:p w14:paraId="5E2299D3" w14:textId="77777777" w:rsidR="00BD270E" w:rsidRPr="00872D1E" w:rsidRDefault="00253E85" w:rsidP="00BD270E">
            <w:pPr>
              <w:spacing w:before="120"/>
              <w:jc w:val="both"/>
            </w:pPr>
            <w:r>
              <w:t>A mark of at least "average - 5" in the vocational qualification examination</w:t>
            </w:r>
          </w:p>
          <w:p w14:paraId="70741F66" w14:textId="77777777" w:rsidR="00253E85" w:rsidRPr="00872D1E" w:rsidRDefault="00BD270E" w:rsidP="008C0018">
            <w:pPr>
              <w:jc w:val="both"/>
            </w:pPr>
            <w:r>
              <w:t>(using a 10-point scale).</w:t>
            </w:r>
          </w:p>
        </w:tc>
      </w:tr>
      <w:tr w:rsidR="00BD270E" w:rsidRPr="00872D1E" w14:paraId="7DB07FA4" w14:textId="77777777" w:rsidTr="00BD270E">
        <w:tblPrEx>
          <w:tblBorders>
            <w:insideH w:val="single" w:sz="4" w:space="0" w:color="auto"/>
            <w:insideV w:val="single" w:sz="4" w:space="0" w:color="auto"/>
          </w:tblBorders>
        </w:tblPrEx>
        <w:trPr>
          <w:trHeight w:val="53"/>
        </w:trPr>
        <w:tc>
          <w:tcPr>
            <w:tcW w:w="5104" w:type="dxa"/>
          </w:tcPr>
          <w:p w14:paraId="49A806BF" w14:textId="77777777" w:rsidR="00BD270E" w:rsidRPr="00872D1E"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4E17AF64" w14:textId="77777777" w:rsidR="00BD270E" w:rsidRPr="00872D1E"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571A3F" w14:paraId="2CAD9E16" w14:textId="77777777" w:rsidTr="00A41A55">
        <w:tblPrEx>
          <w:tblBorders>
            <w:insideH w:val="single" w:sz="4" w:space="0" w:color="auto"/>
            <w:insideV w:val="single" w:sz="4" w:space="0" w:color="auto"/>
          </w:tblBorders>
        </w:tblPrEx>
        <w:trPr>
          <w:trHeight w:val="328"/>
        </w:trPr>
        <w:tc>
          <w:tcPr>
            <w:tcW w:w="5104" w:type="dxa"/>
          </w:tcPr>
          <w:p w14:paraId="771DC17E" w14:textId="736711D6" w:rsidR="00BD270E" w:rsidRPr="00872D1E" w:rsidRDefault="00DC7AAA" w:rsidP="006F3449">
            <w:pPr>
              <w:spacing w:before="120"/>
            </w:pPr>
            <w:r>
              <w:t>C</w:t>
            </w:r>
            <w:r w:rsidR="003249E8">
              <w:t>ertificate of vocational basic education or secondary education enables further education at LQF level 4/ EQF level 4.</w:t>
            </w:r>
          </w:p>
        </w:tc>
        <w:tc>
          <w:tcPr>
            <w:tcW w:w="5103" w:type="dxa"/>
          </w:tcPr>
          <w:p w14:paraId="4B94F5FC" w14:textId="40103548" w:rsidR="00BD270E" w:rsidRPr="00872D1E" w:rsidRDefault="001B1371" w:rsidP="001B1371">
            <w:pPr>
              <w:spacing w:before="120" w:after="120"/>
              <w:rPr>
                <w:rFonts w:ascii="Arial" w:hAnsi="Arial"/>
                <w:color w:val="1F3864"/>
              </w:rPr>
            </w:pPr>
            <w:r>
              <w:rPr>
                <w:i/>
                <w:color w:val="1F3864"/>
              </w:rPr>
              <w:t xml:space="preserve">&lt;&lt;If applicable. To be completed by the </w:t>
            </w:r>
            <w:r w:rsidR="00E7225A">
              <w:rPr>
                <w:i/>
                <w:color w:val="1F3864"/>
              </w:rPr>
              <w:t>education institution</w:t>
            </w:r>
            <w:r>
              <w:rPr>
                <w:i/>
                <w:color w:val="1F3864"/>
              </w:rPr>
              <w:t xml:space="preserve"> in case international treaties or agreements provide for the issue of additional certificates. If not applicable, delete comment&gt;&gt;</w:t>
            </w:r>
          </w:p>
        </w:tc>
      </w:tr>
      <w:tr w:rsidR="008978DE" w:rsidRPr="00872D1E" w14:paraId="79D8580A" w14:textId="77777777" w:rsidTr="00382158">
        <w:tblPrEx>
          <w:tblBorders>
            <w:insideH w:val="single" w:sz="4" w:space="0" w:color="auto"/>
            <w:insideV w:val="single" w:sz="4" w:space="0" w:color="auto"/>
          </w:tblBorders>
        </w:tblPrEx>
        <w:trPr>
          <w:cantSplit/>
          <w:trHeight w:val="53"/>
        </w:trPr>
        <w:tc>
          <w:tcPr>
            <w:tcW w:w="10207" w:type="dxa"/>
            <w:gridSpan w:val="2"/>
          </w:tcPr>
          <w:p w14:paraId="1B968E28" w14:textId="77777777" w:rsidR="008978DE" w:rsidRPr="00872D1E" w:rsidRDefault="008978DE" w:rsidP="00382158">
            <w:pPr>
              <w:jc w:val="center"/>
              <w:rPr>
                <w:sz w:val="16"/>
                <w:szCs w:val="16"/>
              </w:rPr>
            </w:pPr>
            <w:r>
              <w:rPr>
                <w:rFonts w:ascii="Arial" w:hAnsi="Arial"/>
                <w:b/>
                <w:sz w:val="16"/>
              </w:rPr>
              <w:t>Legal basis</w:t>
            </w:r>
          </w:p>
        </w:tc>
      </w:tr>
      <w:tr w:rsidR="00382158" w:rsidRPr="00872D1E" w14:paraId="2029150C" w14:textId="77777777" w:rsidTr="00A41A55">
        <w:tblPrEx>
          <w:tblBorders>
            <w:insideH w:val="single" w:sz="4" w:space="0" w:color="auto"/>
            <w:insideV w:val="single" w:sz="4" w:space="0" w:color="auto"/>
          </w:tblBorders>
        </w:tblPrEx>
        <w:trPr>
          <w:cantSplit/>
          <w:trHeight w:val="231"/>
        </w:trPr>
        <w:tc>
          <w:tcPr>
            <w:tcW w:w="10207" w:type="dxa"/>
            <w:gridSpan w:val="2"/>
            <w:tcBorders>
              <w:bottom w:val="double" w:sz="4" w:space="0" w:color="auto"/>
            </w:tcBorders>
          </w:tcPr>
          <w:p w14:paraId="7BB66AB8" w14:textId="77777777" w:rsidR="00382158" w:rsidRPr="00872D1E" w:rsidRDefault="00382158" w:rsidP="00382158">
            <w:pPr>
              <w:spacing w:before="120" w:after="120"/>
              <w:rPr>
                <w:rFonts w:ascii="Arial" w:hAnsi="Arial"/>
                <w:color w:val="000000"/>
              </w:rPr>
            </w:pPr>
            <w:r>
              <w:rPr>
                <w:color w:val="000000"/>
              </w:rPr>
              <w:t>Vocational Education Law (Section 6)</w:t>
            </w:r>
          </w:p>
        </w:tc>
      </w:tr>
    </w:tbl>
    <w:p w14:paraId="63193F1B" w14:textId="77777777" w:rsidR="00901A9A" w:rsidRPr="00872D1E" w:rsidRDefault="00901A9A" w:rsidP="00872D1E">
      <w:pP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DD0B58" w14:paraId="66966EB9"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5A96CF2A" w14:textId="1B26F0CD" w:rsidR="008978DE" w:rsidRPr="00872D1E" w:rsidRDefault="008978DE" w:rsidP="00A002BE">
            <w:pPr>
              <w:spacing w:before="120" w:after="120"/>
              <w:jc w:val="center"/>
              <w:rPr>
                <w:rFonts w:ascii="Arial" w:hAnsi="Arial"/>
                <w:b/>
              </w:rPr>
            </w:pPr>
            <w:r>
              <w:rPr>
                <w:rFonts w:ascii="Arial" w:hAnsi="Arial"/>
                <w:b/>
              </w:rPr>
              <w:t xml:space="preserve">6. Means of obtaining the </w:t>
            </w:r>
            <w:r w:rsidR="00DC7AAA" w:rsidRPr="00DC7AAA">
              <w:rPr>
                <w:rFonts w:ascii="Arial" w:hAnsi="Arial"/>
                <w:b/>
              </w:rPr>
              <w:t>Certificate</w:t>
            </w:r>
          </w:p>
        </w:tc>
      </w:tr>
      <w:tr w:rsidR="00256EA9" w:rsidRPr="00026688" w14:paraId="3B908134" w14:textId="77777777" w:rsidTr="00256EA9">
        <w:trPr>
          <w:trHeight w:val="1535"/>
        </w:trPr>
        <w:tc>
          <w:tcPr>
            <w:tcW w:w="5103" w:type="dxa"/>
            <w:gridSpan w:val="2"/>
            <w:tcBorders>
              <w:left w:val="double" w:sz="4" w:space="0" w:color="auto"/>
            </w:tcBorders>
          </w:tcPr>
          <w:p w14:paraId="3422A1B3" w14:textId="77777777" w:rsidR="00256EA9" w:rsidRPr="00872D1E" w:rsidRDefault="005E4611" w:rsidP="00052AF1">
            <w:pPr>
              <w:spacing w:before="120"/>
              <w:rPr>
                <w:color w:val="000000"/>
                <w:sz w:val="24"/>
                <w:szCs w:val="24"/>
              </w:rPr>
            </w:pPr>
            <w:r>
              <w:rPr>
                <w:rFonts w:ascii="MS Gothic" w:eastAsia="MS Gothic" w:hAnsi="MS Gothic" w:hint="eastAsia"/>
                <w:color w:val="000000"/>
                <w:sz w:val="24"/>
                <w:szCs w:val="24"/>
                <w:lang w:val="lv-LV"/>
              </w:rPr>
              <w:t>☐</w:t>
            </w:r>
            <w:r w:rsidR="000D67DD">
              <w:rPr>
                <w:color w:val="000000"/>
                <w:sz w:val="24"/>
              </w:rPr>
              <w:t>Formal education:</w:t>
            </w:r>
          </w:p>
          <w:p w14:paraId="2FA2187C" w14:textId="77777777" w:rsidR="00256EA9" w:rsidRPr="00872D1E" w:rsidRDefault="00D8708B" w:rsidP="00052AF1">
            <w:pPr>
              <w:spacing w:before="120"/>
              <w:ind w:left="709"/>
              <w:rPr>
                <w:color w:val="000000"/>
              </w:rPr>
            </w:pPr>
            <w:r>
              <w:rPr>
                <w:rFonts w:ascii="MS Gothic" w:eastAsia="MS Gothic" w:hAnsi="MS Gothic" w:hint="eastAsia"/>
                <w:color w:val="000000"/>
                <w:lang w:val="lv-LV"/>
              </w:rPr>
              <w:t>☐</w:t>
            </w:r>
            <w:r w:rsidR="000D67DD">
              <w:rPr>
                <w:color w:val="000000"/>
              </w:rPr>
              <w:t xml:space="preserve"> Full-time</w:t>
            </w:r>
          </w:p>
          <w:p w14:paraId="78921952" w14:textId="77777777" w:rsidR="00256EA9" w:rsidRPr="00872D1E" w:rsidRDefault="00D8708B" w:rsidP="00052AF1">
            <w:pPr>
              <w:ind w:left="709"/>
              <w:rPr>
                <w:color w:val="000000"/>
              </w:rPr>
            </w:pPr>
            <w:r>
              <w:rPr>
                <w:rFonts w:ascii="MS Gothic" w:eastAsia="MS Gothic" w:hAnsi="MS Gothic" w:hint="eastAsia"/>
                <w:color w:val="000000"/>
                <w:lang w:val="lv-LV"/>
              </w:rPr>
              <w:t>☐</w:t>
            </w:r>
            <w:r w:rsidR="000D67DD">
              <w:rPr>
                <w:color w:val="000000"/>
              </w:rPr>
              <w:t xml:space="preserve"> Full-time (work-based training)</w:t>
            </w:r>
          </w:p>
          <w:p w14:paraId="17E25B8C" w14:textId="77777777" w:rsidR="00256EA9" w:rsidRPr="00872D1E" w:rsidRDefault="005E4611" w:rsidP="00052AF1">
            <w:pPr>
              <w:ind w:left="709"/>
              <w:rPr>
                <w:color w:val="000000"/>
              </w:rPr>
            </w:pPr>
            <w:r>
              <w:rPr>
                <w:rFonts w:ascii="MS Gothic" w:eastAsia="MS Gothic" w:hAnsi="MS Gothic" w:hint="eastAsia"/>
                <w:color w:val="000000"/>
                <w:lang w:val="lv-LV"/>
              </w:rPr>
              <w:t>☐</w:t>
            </w:r>
            <w:r w:rsidR="000D67DD">
              <w:rPr>
                <w:color w:val="000000"/>
              </w:rPr>
              <w:t xml:space="preserve"> Part-time</w:t>
            </w:r>
          </w:p>
        </w:tc>
        <w:tc>
          <w:tcPr>
            <w:tcW w:w="5104" w:type="dxa"/>
            <w:gridSpan w:val="2"/>
            <w:tcBorders>
              <w:right w:val="double" w:sz="4" w:space="0" w:color="auto"/>
            </w:tcBorders>
          </w:tcPr>
          <w:p w14:paraId="61DECDF8" w14:textId="77777777" w:rsidR="00256EA9" w:rsidRPr="00872D1E" w:rsidRDefault="00DD0B58" w:rsidP="00052AF1">
            <w:pPr>
              <w:spacing w:before="120"/>
              <w:rPr>
                <w:color w:val="000000"/>
                <w:sz w:val="24"/>
                <w:szCs w:val="24"/>
              </w:rPr>
            </w:pPr>
            <w:r>
              <w:rPr>
                <w:rFonts w:ascii="MS Gothic" w:eastAsia="MS Gothic" w:hAnsi="MS Gothic" w:hint="eastAsia"/>
                <w:color w:val="000000"/>
                <w:sz w:val="24"/>
                <w:szCs w:val="24"/>
                <w:lang w:val="lv-LV"/>
              </w:rPr>
              <w:t>☐</w:t>
            </w:r>
            <w:r w:rsidR="000D67DD">
              <w:rPr>
                <w:color w:val="000000"/>
                <w:sz w:val="24"/>
              </w:rPr>
              <w:t>Education acquired outside the formal education system</w:t>
            </w:r>
          </w:p>
        </w:tc>
      </w:tr>
      <w:tr w:rsidR="00B023A6" w:rsidRPr="00DD0B58" w14:paraId="5ABE6ADA" w14:textId="77777777" w:rsidTr="00256EA9">
        <w:trPr>
          <w:trHeight w:val="445"/>
        </w:trPr>
        <w:tc>
          <w:tcPr>
            <w:tcW w:w="10207" w:type="dxa"/>
            <w:gridSpan w:val="4"/>
            <w:tcBorders>
              <w:left w:val="double" w:sz="4" w:space="0" w:color="auto"/>
              <w:bottom w:val="double" w:sz="4" w:space="0" w:color="auto"/>
              <w:right w:val="double" w:sz="4" w:space="0" w:color="auto"/>
            </w:tcBorders>
          </w:tcPr>
          <w:p w14:paraId="31B98720" w14:textId="77777777" w:rsidR="00256EA9" w:rsidRPr="00872D1E" w:rsidRDefault="00256EA9" w:rsidP="006543C2">
            <w:pPr>
              <w:rPr>
                <w:rFonts w:ascii="Arial" w:hAnsi="Arial"/>
                <w:b/>
                <w:lang w:val="lv-LV"/>
              </w:rPr>
            </w:pPr>
          </w:p>
          <w:p w14:paraId="3581AB4C" w14:textId="77777777" w:rsidR="00B023A6" w:rsidRPr="00872D1E" w:rsidRDefault="00B023A6" w:rsidP="006543C2">
            <w:r>
              <w:rPr>
                <w:rFonts w:ascii="Arial" w:hAnsi="Arial"/>
                <w:b/>
              </w:rPr>
              <w:t>Total duration of training****</w:t>
            </w:r>
            <w:r>
              <w:rPr>
                <w:rFonts w:ascii="Arial" w:hAnsi="Arial"/>
              </w:rPr>
              <w:t xml:space="preserve"> (hours/years) </w:t>
            </w:r>
            <w:r>
              <w:rPr>
                <w:color w:val="1F3864"/>
              </w:rPr>
              <w:t>_______________</w:t>
            </w:r>
          </w:p>
          <w:p w14:paraId="4A953FD3" w14:textId="77777777" w:rsidR="00256EA9" w:rsidRPr="00872D1E" w:rsidRDefault="00256EA9" w:rsidP="006543C2">
            <w:pPr>
              <w:rPr>
                <w:lang w:val="lv-LV" w:eastAsia="en-US"/>
              </w:rPr>
            </w:pPr>
          </w:p>
        </w:tc>
      </w:tr>
      <w:tr w:rsidR="008978DE" w:rsidRPr="00872D1E" w14:paraId="1A192936" w14:textId="77777777" w:rsidTr="00052AF1">
        <w:trPr>
          <w:trHeight w:val="20"/>
        </w:trPr>
        <w:tc>
          <w:tcPr>
            <w:tcW w:w="3402" w:type="dxa"/>
            <w:tcBorders>
              <w:top w:val="double" w:sz="4" w:space="0" w:color="auto"/>
              <w:left w:val="double" w:sz="4" w:space="0" w:color="auto"/>
            </w:tcBorders>
          </w:tcPr>
          <w:p w14:paraId="561607EF" w14:textId="77777777" w:rsidR="008978DE" w:rsidRPr="00872D1E"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263B3464" w14:textId="77777777" w:rsidR="008978DE" w:rsidRPr="00872D1E" w:rsidRDefault="006B4A47" w:rsidP="00966AC8">
            <w:pPr>
              <w:pStyle w:val="Heading8"/>
              <w:spacing w:before="20" w:after="20"/>
              <w:jc w:val="center"/>
              <w:rPr>
                <w:sz w:val="16"/>
                <w:szCs w:val="16"/>
              </w:rPr>
            </w:pPr>
            <w:r>
              <w:rPr>
                <w:sz w:val="16"/>
              </w:rPr>
              <w:t>B: Percentage of total (100%) programme</w:t>
            </w:r>
          </w:p>
        </w:tc>
        <w:tc>
          <w:tcPr>
            <w:tcW w:w="3403" w:type="dxa"/>
            <w:tcBorders>
              <w:top w:val="double" w:sz="4" w:space="0" w:color="auto"/>
              <w:right w:val="double" w:sz="4" w:space="0" w:color="auto"/>
            </w:tcBorders>
          </w:tcPr>
          <w:p w14:paraId="4855AEA1" w14:textId="77777777" w:rsidR="008978DE" w:rsidRPr="00872D1E"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026688" w14:paraId="3026A339" w14:textId="77777777" w:rsidTr="00052AF1">
        <w:trPr>
          <w:trHeight w:val="323"/>
        </w:trPr>
        <w:tc>
          <w:tcPr>
            <w:tcW w:w="3402" w:type="dxa"/>
            <w:tcBorders>
              <w:left w:val="double" w:sz="4" w:space="0" w:color="auto"/>
            </w:tcBorders>
          </w:tcPr>
          <w:p w14:paraId="524EC479" w14:textId="4579896D" w:rsidR="00966AC8" w:rsidRPr="00872D1E" w:rsidRDefault="00966AC8" w:rsidP="008C0018">
            <w:pPr>
              <w:spacing w:before="120"/>
            </w:pPr>
            <w:r>
              <w:t xml:space="preserve">Part of the </w:t>
            </w:r>
            <w:r w:rsidR="00E7225A">
              <w:t>education programme</w:t>
            </w:r>
            <w:r>
              <w:t xml:space="preserve"> completed in the </w:t>
            </w:r>
            <w:r w:rsidR="00E7225A">
              <w:t>education institution</w:t>
            </w:r>
          </w:p>
        </w:tc>
        <w:tc>
          <w:tcPr>
            <w:tcW w:w="3402" w:type="dxa"/>
            <w:gridSpan w:val="2"/>
            <w:shd w:val="clear" w:color="auto" w:fill="FFFFFF"/>
          </w:tcPr>
          <w:p w14:paraId="32D43737" w14:textId="4903AA2F" w:rsidR="00966AC8" w:rsidRPr="00872D1E" w:rsidRDefault="001B1371" w:rsidP="00B023A6">
            <w:pPr>
              <w:spacing w:before="120"/>
              <w:jc w:val="center"/>
              <w:rPr>
                <w:i/>
                <w:color w:val="1F3864"/>
              </w:rPr>
            </w:pPr>
            <w:r>
              <w:rPr>
                <w:i/>
                <w:color w:val="1F3864"/>
              </w:rPr>
              <w:t xml:space="preserve">&lt;&lt;Indicate the amount (%) of the programme completed on the premises of the </w:t>
            </w:r>
            <w:r w:rsidR="00E7225A">
              <w:rPr>
                <w:i/>
                <w:color w:val="1F3864"/>
              </w:rPr>
              <w:t>education institution</w:t>
            </w:r>
            <w:r>
              <w:rPr>
                <w:i/>
                <w:color w:val="1F3864"/>
              </w:rPr>
              <w:t>&gt;&gt;</w:t>
            </w:r>
          </w:p>
        </w:tc>
        <w:tc>
          <w:tcPr>
            <w:tcW w:w="3403" w:type="dxa"/>
            <w:tcBorders>
              <w:right w:val="double" w:sz="4" w:space="0" w:color="auto"/>
            </w:tcBorders>
            <w:shd w:val="clear" w:color="auto" w:fill="FFFFFF"/>
          </w:tcPr>
          <w:p w14:paraId="125709FB" w14:textId="44F7616B" w:rsidR="00A41A55" w:rsidRPr="00872D1E" w:rsidRDefault="00B023A6" w:rsidP="008C0018">
            <w:pPr>
              <w:spacing w:before="120" w:after="120"/>
              <w:jc w:val="center"/>
              <w:rPr>
                <w:i/>
                <w:color w:val="1F3864"/>
              </w:rPr>
            </w:pPr>
            <w:r>
              <w:rPr>
                <w:i/>
                <w:color w:val="1F3864"/>
              </w:rPr>
              <w:t xml:space="preserve">&lt;&lt;Indicate the amount (in hours or training weeks) of the programme </w:t>
            </w:r>
            <w:r>
              <w:rPr>
                <w:i/>
                <w:color w:val="1F3864"/>
              </w:rPr>
              <w:lastRenderedPageBreak/>
              <w:t xml:space="preserve">completed on the premises of the </w:t>
            </w:r>
            <w:r w:rsidR="00E7225A">
              <w:rPr>
                <w:i/>
                <w:color w:val="1F3864"/>
              </w:rPr>
              <w:t>education institution</w:t>
            </w:r>
            <w:r>
              <w:rPr>
                <w:i/>
                <w:color w:val="1F3864"/>
              </w:rPr>
              <w:t>&gt;&gt;</w:t>
            </w:r>
          </w:p>
        </w:tc>
      </w:tr>
      <w:tr w:rsidR="00966AC8" w:rsidRPr="00026688" w14:paraId="2BA9D1B5" w14:textId="77777777" w:rsidTr="00052AF1">
        <w:trPr>
          <w:trHeight w:val="350"/>
        </w:trPr>
        <w:tc>
          <w:tcPr>
            <w:tcW w:w="3402" w:type="dxa"/>
            <w:tcBorders>
              <w:left w:val="double" w:sz="4" w:space="0" w:color="auto"/>
            </w:tcBorders>
          </w:tcPr>
          <w:p w14:paraId="55508EA8" w14:textId="19D2EC83" w:rsidR="00966AC8" w:rsidRPr="00872D1E" w:rsidRDefault="00966AC8" w:rsidP="008C0018">
            <w:pPr>
              <w:spacing w:before="120"/>
              <w:rPr>
                <w:b/>
              </w:rPr>
            </w:pPr>
            <w:r>
              <w:lastRenderedPageBreak/>
              <w:t xml:space="preserve">Part of the </w:t>
            </w:r>
            <w:r w:rsidR="00E7225A">
              <w:t>education programme</w:t>
            </w:r>
            <w:r>
              <w:t xml:space="preserve"> completed in workplace internship, including work-based training</w:t>
            </w:r>
          </w:p>
        </w:tc>
        <w:tc>
          <w:tcPr>
            <w:tcW w:w="3402" w:type="dxa"/>
            <w:gridSpan w:val="2"/>
            <w:tcBorders>
              <w:bottom w:val="nil"/>
            </w:tcBorders>
            <w:shd w:val="clear" w:color="auto" w:fill="FFFFFF"/>
          </w:tcPr>
          <w:p w14:paraId="0E7DB1C7" w14:textId="67D64618" w:rsidR="002C30F7" w:rsidRPr="00872D1E" w:rsidRDefault="00B023A6" w:rsidP="00B023A6">
            <w:pPr>
              <w:spacing w:before="120"/>
              <w:jc w:val="center"/>
              <w:rPr>
                <w:i/>
                <w:color w:val="1F3864"/>
              </w:rPr>
            </w:pPr>
            <w:r>
              <w:rPr>
                <w:i/>
                <w:color w:val="1F3864"/>
              </w:rPr>
              <w:t xml:space="preserve">&lt;&lt;Indicate the amount (%) of the programme completed outside the premises of the </w:t>
            </w:r>
            <w:r w:rsidR="00E7225A">
              <w:rPr>
                <w:i/>
                <w:color w:val="1F3864"/>
              </w:rPr>
              <w:t>education institution</w:t>
            </w:r>
            <w:r>
              <w:rPr>
                <w:i/>
                <w:color w:val="1F3864"/>
              </w:rPr>
              <w:t>,</w:t>
            </w:r>
          </w:p>
          <w:p w14:paraId="0719E49B" w14:textId="77777777" w:rsidR="00966AC8" w:rsidRPr="00872D1E"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0763C276" w14:textId="588D2A99" w:rsidR="00B97E1D" w:rsidRPr="00872D1E" w:rsidRDefault="00B023A6" w:rsidP="00B023A6">
            <w:pPr>
              <w:spacing w:before="120"/>
              <w:jc w:val="center"/>
              <w:rPr>
                <w:i/>
                <w:color w:val="1F3864"/>
              </w:rPr>
            </w:pPr>
            <w:r>
              <w:rPr>
                <w:i/>
                <w:color w:val="1F3864"/>
              </w:rPr>
              <w:t xml:space="preserve">&lt;&lt;Indicate the amount (in hours or training weeks) of the programme completed outside the premises of the </w:t>
            </w:r>
            <w:r w:rsidR="00E7225A">
              <w:rPr>
                <w:i/>
                <w:color w:val="1F3864"/>
              </w:rPr>
              <w:t>education institution</w:t>
            </w:r>
            <w:r>
              <w:rPr>
                <w:i/>
                <w:color w:val="1F3864"/>
              </w:rPr>
              <w:t>,</w:t>
            </w:r>
          </w:p>
          <w:p w14:paraId="1927EC88" w14:textId="77777777" w:rsidR="00966AC8" w:rsidRPr="00872D1E" w:rsidRDefault="00A41A55" w:rsidP="00BA6FFE">
            <w:pPr>
              <w:spacing w:before="20" w:after="20"/>
              <w:jc w:val="center"/>
              <w:rPr>
                <w:sz w:val="18"/>
                <w:szCs w:val="18"/>
                <w:highlight w:val="yellow"/>
              </w:rPr>
            </w:pPr>
            <w:r>
              <w:rPr>
                <w:i/>
                <w:color w:val="1F3864"/>
              </w:rPr>
              <w:t>i.e. practical training in enterprises, workplace internships, work-based training&gt;&gt;</w:t>
            </w:r>
          </w:p>
        </w:tc>
      </w:tr>
      <w:tr w:rsidR="00966AC8" w:rsidRPr="00872D1E" w14:paraId="0A63F90F" w14:textId="77777777" w:rsidTr="00A41A55">
        <w:trPr>
          <w:trHeight w:val="274"/>
        </w:trPr>
        <w:tc>
          <w:tcPr>
            <w:tcW w:w="10207" w:type="dxa"/>
            <w:gridSpan w:val="4"/>
            <w:tcBorders>
              <w:left w:val="double" w:sz="4" w:space="0" w:color="auto"/>
              <w:bottom w:val="double" w:sz="4" w:space="0" w:color="auto"/>
              <w:right w:val="double" w:sz="4" w:space="0" w:color="auto"/>
            </w:tcBorders>
          </w:tcPr>
          <w:p w14:paraId="2CDEDE5A" w14:textId="77777777" w:rsidR="00966AC8" w:rsidRPr="00872D1E" w:rsidRDefault="00052AF1" w:rsidP="008C0018">
            <w:pPr>
              <w:spacing w:before="120" w:after="20"/>
              <w:rPr>
                <w:color w:val="000000"/>
                <w:sz w:val="18"/>
                <w:szCs w:val="18"/>
              </w:rPr>
            </w:pPr>
            <w:r>
              <w:rPr>
                <w:b/>
                <w:color w:val="000000"/>
                <w:sz w:val="18"/>
              </w:rPr>
              <w:t>****</w:t>
            </w:r>
            <w:r>
              <w:rPr>
                <w:color w:val="000000"/>
                <w:sz w:val="18"/>
              </w:rPr>
              <w:t xml:space="preserve"> Applicable to formal education.</w:t>
            </w:r>
          </w:p>
          <w:p w14:paraId="7D04F51D" w14:textId="77777777" w:rsidR="00B1064A" w:rsidRPr="00872D1E" w:rsidRDefault="00B1064A" w:rsidP="00BA6FFE">
            <w:pPr>
              <w:spacing w:before="20" w:after="20"/>
              <w:rPr>
                <w:color w:val="000000"/>
                <w:sz w:val="18"/>
                <w:szCs w:val="18"/>
                <w:lang w:val="lv-LV"/>
              </w:rPr>
            </w:pPr>
          </w:p>
          <w:p w14:paraId="423C523F" w14:textId="77777777" w:rsidR="003249E8" w:rsidRPr="00872D1E" w:rsidRDefault="003249E8" w:rsidP="003249E8">
            <w:pPr>
              <w:spacing w:before="40" w:after="40"/>
              <w:rPr>
                <w:b/>
                <w:color w:val="000000"/>
              </w:rPr>
            </w:pPr>
            <w:r>
              <w:rPr>
                <w:b/>
                <w:color w:val="000000"/>
              </w:rPr>
              <w:t>Further information available at:</w:t>
            </w:r>
          </w:p>
          <w:p w14:paraId="1F2C0658" w14:textId="77777777" w:rsidR="003249E8" w:rsidRPr="00872D1E" w:rsidRDefault="000D67DD" w:rsidP="003249E8">
            <w:pPr>
              <w:rPr>
                <w:i/>
                <w:color w:val="000000"/>
              </w:rPr>
            </w:pPr>
            <w:hyperlink r:id="rId11" w:history="1">
              <w:r>
                <w:rPr>
                  <w:rStyle w:val="Hyperlink"/>
                  <w:i/>
                </w:rPr>
                <w:t>www.izm.gov.lv</w:t>
              </w:r>
            </w:hyperlink>
          </w:p>
          <w:p w14:paraId="76FC0E12" w14:textId="77777777" w:rsidR="00026688" w:rsidRDefault="00026688" w:rsidP="003249E8">
            <w:pPr>
              <w:spacing w:before="40" w:after="40"/>
              <w:rPr>
                <w:rStyle w:val="Hyperlink"/>
                <w:i/>
              </w:rPr>
            </w:pPr>
            <w:hyperlink r:id="rId12" w:history="1">
              <w:r>
                <w:rPr>
                  <w:rStyle w:val="Hyperlink"/>
                  <w:i/>
                </w:rPr>
                <w:t>https://registri.visc.gov.lv/profizglitiba/nks_stand_saraksts_mk_not_626.shtml</w:t>
              </w:r>
            </w:hyperlink>
          </w:p>
          <w:p w14:paraId="3EB4B9E8" w14:textId="77777777" w:rsidR="00026688" w:rsidRPr="00026688" w:rsidRDefault="00026688" w:rsidP="003249E8">
            <w:pPr>
              <w:spacing w:before="40" w:after="40"/>
              <w:rPr>
                <w:rStyle w:val="Hyperlink"/>
                <w:i/>
                <w:lang w:val="lv-LV"/>
              </w:rPr>
            </w:pPr>
          </w:p>
          <w:p w14:paraId="364CCC61" w14:textId="77777777" w:rsidR="003249E8" w:rsidRPr="00872D1E" w:rsidRDefault="003249E8" w:rsidP="003249E8">
            <w:pPr>
              <w:spacing w:before="40" w:after="40"/>
              <w:rPr>
                <w:b/>
                <w:color w:val="000000"/>
              </w:rPr>
            </w:pPr>
            <w:r>
              <w:rPr>
                <w:b/>
                <w:color w:val="000000"/>
              </w:rPr>
              <w:t>National Information Centre:</w:t>
            </w:r>
          </w:p>
          <w:p w14:paraId="3B496993" w14:textId="77777777" w:rsidR="00B97E1D" w:rsidRPr="00872D1E" w:rsidRDefault="003249E8" w:rsidP="003249E8">
            <w:pPr>
              <w:spacing w:after="120"/>
              <w:rPr>
                <w:color w:val="000000"/>
              </w:rPr>
            </w:pPr>
            <w:r>
              <w:rPr>
                <w:color w:val="000000"/>
              </w:rPr>
              <w:t xml:space="preserve">National Europass Centre in Latvia, </w:t>
            </w:r>
            <w:hyperlink r:id="rId13" w:history="1">
              <w:r>
                <w:rPr>
                  <w:rStyle w:val="Hyperlink"/>
                  <w:i/>
                  <w:bdr w:val="none" w:sz="0" w:space="0" w:color="auto" w:frame="1"/>
                </w:rPr>
                <w:t>http://www.europass.lv/</w:t>
              </w:r>
            </w:hyperlink>
          </w:p>
        </w:tc>
      </w:tr>
    </w:tbl>
    <w:p w14:paraId="385660F5" w14:textId="77777777" w:rsidR="008978DE" w:rsidRPr="00872D1E" w:rsidRDefault="008978DE" w:rsidP="008C0018">
      <w:pPr>
        <w:rPr>
          <w:rFonts w:ascii="Arial" w:hAnsi="Arial"/>
          <w:lang w:val="lv-LV"/>
        </w:rPr>
      </w:pPr>
    </w:p>
    <w:sectPr w:rsidR="008978DE" w:rsidRPr="00872D1E" w:rsidSect="00AD0235">
      <w:headerReference w:type="default" r:id="rId14"/>
      <w:footerReference w:type="default" r:id="rId15"/>
      <w:footerReference w:type="first" r:id="rId16"/>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2D0C0" w14:textId="77777777" w:rsidR="00152A87" w:rsidRDefault="00152A87">
      <w:r>
        <w:separator/>
      </w:r>
    </w:p>
  </w:endnote>
  <w:endnote w:type="continuationSeparator" w:id="0">
    <w:p w14:paraId="1A1DE2D0" w14:textId="77777777" w:rsidR="00152A87" w:rsidRDefault="00152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39FCF" w14:textId="77777777" w:rsidR="002C2CF3" w:rsidRPr="002A1990" w:rsidRDefault="002C2CF3" w:rsidP="002C2CF3">
    <w:pPr>
      <w:pStyle w:val="Header"/>
      <w:jc w:val="right"/>
    </w:pPr>
    <w:r>
      <w:fldChar w:fldCharType="begin"/>
    </w:r>
    <w:r>
      <w:instrText xml:space="preserve"> PAGE   \* MERGEFORMAT </w:instrText>
    </w:r>
    <w:r>
      <w:fldChar w:fldCharType="separate"/>
    </w:r>
    <w:r w:rsidR="00026688">
      <w:t>3</w:t>
    </w:r>
    <w:r>
      <w:fldChar w:fldCharType="end"/>
    </w:r>
  </w:p>
  <w:p w14:paraId="59D69D77"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9ED66"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0305196E"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75AD4D5A" w14:textId="77777777" w:rsidR="003C241F" w:rsidRDefault="003C241F" w:rsidP="003C241F">
    <w:pPr>
      <w:pStyle w:val="Footer"/>
      <w:jc w:val="both"/>
      <w:rPr>
        <w:i/>
        <w:color w:val="000000"/>
        <w:sz w:val="16"/>
      </w:rPr>
    </w:pPr>
    <w:r>
      <w:rPr>
        <w:sz w:val="16"/>
      </w:rPr>
      <w:t>More information</w:t>
    </w:r>
    <w:r>
      <w:rPr>
        <w:color w:val="000000"/>
        <w:sz w:val="16"/>
      </w:rPr>
      <w:t xml:space="preserve">: </w:t>
    </w:r>
    <w:r>
      <w:rPr>
        <w:i/>
        <w:color w:val="000000"/>
        <w:sz w:val="16"/>
      </w:rPr>
      <w:t>http://europass.cedefop.europa.eu</w:t>
    </w:r>
    <w:r>
      <w:rPr>
        <w:color w:val="000000"/>
        <w:sz w:val="16"/>
      </w:rPr>
      <w:t xml:space="preserve"> and </w:t>
    </w:r>
    <w:hyperlink r:id="rId1" w:history="1">
      <w:r>
        <w:rPr>
          <w:rStyle w:val="Hyperlink"/>
          <w:i/>
          <w:sz w:val="16"/>
        </w:rPr>
        <w:t>http://www.europass.lv/</w:t>
      </w:r>
    </w:hyperlink>
  </w:p>
  <w:p w14:paraId="147D5EFA" w14:textId="77777777" w:rsidR="0057330E" w:rsidRPr="00571A3F" w:rsidRDefault="0057330E" w:rsidP="003C241F">
    <w:pPr>
      <w:pStyle w:val="Footer"/>
      <w:jc w:val="both"/>
    </w:pPr>
    <w:r>
      <w:rPr>
        <w:b/>
        <w:sz w:val="18"/>
        <w:vertAlign w:val="superscript"/>
      </w:rPr>
      <w:t>(**)</w:t>
    </w:r>
    <w:r>
      <w:rPr>
        <w:b/>
        <w:sz w:val="18"/>
      </w:rPr>
      <w:t xml:space="preserve"> </w:t>
    </w:r>
    <w:r>
      <w:rPr>
        <w:sz w:val="16"/>
      </w:rPr>
      <w:t xml:space="preserve">occupational title from ESCO [2019]; </w:t>
    </w:r>
    <w:r>
      <w:rPr>
        <w:b/>
        <w:sz w:val="18"/>
        <w:vertAlign w:val="superscript"/>
      </w:rPr>
      <w:t>(***)</w:t>
    </w:r>
    <w:r>
      <w:rPr>
        <w:b/>
        <w:sz w:val="18"/>
      </w:rPr>
      <w:t xml:space="preserve"> </w:t>
    </w:r>
    <w:r>
      <w:rPr>
        <w:sz w:val="16"/>
      </w:rPr>
      <w:t>occupational title from the Latvian Qualifications Database [2019]</w:t>
    </w:r>
  </w:p>
  <w:p w14:paraId="28B148CE"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C5728" w14:textId="77777777" w:rsidR="00152A87" w:rsidRDefault="00152A87">
      <w:r>
        <w:separator/>
      </w:r>
    </w:p>
  </w:footnote>
  <w:footnote w:type="continuationSeparator" w:id="0">
    <w:p w14:paraId="48E1D629" w14:textId="77777777" w:rsidR="00152A87" w:rsidRDefault="00152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83860"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2285"/>
    <w:multiLevelType w:val="hybridMultilevel"/>
    <w:tmpl w:val="FFFFFFFF"/>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FFFFFFFF"/>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F22D8"/>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410A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8FA"/>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176FEA"/>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B92C45"/>
    <w:multiLevelType w:val="hybridMultilevel"/>
    <w:tmpl w:val="FFFFFFFF"/>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5879D0"/>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A0F3F8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147E91"/>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46510"/>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13130"/>
    <w:multiLevelType w:val="hybridMultilevel"/>
    <w:tmpl w:val="FFFFFFFF"/>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70F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11ECF"/>
    <w:multiLevelType w:val="hybridMultilevel"/>
    <w:tmpl w:val="FFFFFFFF"/>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4" w15:restartNumberingAfterBreak="0">
    <w:nsid w:val="42AB6754"/>
    <w:multiLevelType w:val="hybridMultilevel"/>
    <w:tmpl w:val="FFFFFFFF"/>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97B376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61831"/>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42D028B"/>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48829EC"/>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C46335B"/>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F5195"/>
    <w:multiLevelType w:val="hybridMultilevel"/>
    <w:tmpl w:val="FFFFFFFF"/>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D427819"/>
    <w:multiLevelType w:val="hybridMultilevel"/>
    <w:tmpl w:val="FFFFFFFF"/>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3A163B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942AD9"/>
    <w:multiLevelType w:val="hybridMultilevel"/>
    <w:tmpl w:val="FFFFFFFF"/>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78E0CD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2C2CEA"/>
    <w:multiLevelType w:val="hybridMultilevel"/>
    <w:tmpl w:val="FFFFFFFF"/>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6697B9A"/>
    <w:multiLevelType w:val="multilevel"/>
    <w:tmpl w:val="FFFFFFFF"/>
    <w:lvl w:ilvl="0">
      <w:start w:val="3"/>
      <w:numFmt w:val="decimal"/>
      <w:lvlText w:val="%1."/>
      <w:lvlJc w:val="left"/>
      <w:pPr>
        <w:ind w:left="360" w:hanging="360"/>
      </w:pPr>
      <w:rPr>
        <w:rFonts w:cs="Times New Roman" w:hint="default"/>
      </w:rPr>
    </w:lvl>
    <w:lvl w:ilvl="1">
      <w:start w:val="4"/>
      <w:numFmt w:val="decimal"/>
      <w:lvlText w:val="%1.%2."/>
      <w:lvlJc w:val="left"/>
      <w:pPr>
        <w:ind w:left="450" w:hanging="360"/>
      </w:pPr>
      <w:rPr>
        <w:rFonts w:cs="Times New Roman" w:hint="default"/>
      </w:rPr>
    </w:lvl>
    <w:lvl w:ilvl="2">
      <w:start w:val="1"/>
      <w:numFmt w:val="decimal"/>
      <w:lvlText w:val="%1.%2.%3."/>
      <w:lvlJc w:val="left"/>
      <w:pPr>
        <w:ind w:left="900" w:hanging="720"/>
      </w:pPr>
      <w:rPr>
        <w:rFonts w:cs="Times New Roman" w:hint="default"/>
      </w:rPr>
    </w:lvl>
    <w:lvl w:ilvl="3">
      <w:start w:val="1"/>
      <w:numFmt w:val="decimal"/>
      <w:lvlText w:val="%1.%2.%3.%4."/>
      <w:lvlJc w:val="left"/>
      <w:pPr>
        <w:ind w:left="99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530" w:hanging="1080"/>
      </w:pPr>
      <w:rPr>
        <w:rFonts w:cs="Times New Roman" w:hint="default"/>
      </w:rPr>
    </w:lvl>
    <w:lvl w:ilvl="6">
      <w:start w:val="1"/>
      <w:numFmt w:val="decimal"/>
      <w:lvlText w:val="%1.%2.%3.%4.%5.%6.%7."/>
      <w:lvlJc w:val="left"/>
      <w:pPr>
        <w:ind w:left="1980" w:hanging="1440"/>
      </w:pPr>
      <w:rPr>
        <w:rFonts w:cs="Times New Roman" w:hint="default"/>
      </w:rPr>
    </w:lvl>
    <w:lvl w:ilvl="7">
      <w:start w:val="1"/>
      <w:numFmt w:val="decimal"/>
      <w:lvlText w:val="%1.%2.%3.%4.%5.%6.%7.%8."/>
      <w:lvlJc w:val="left"/>
      <w:pPr>
        <w:ind w:left="2070" w:hanging="1440"/>
      </w:pPr>
      <w:rPr>
        <w:rFonts w:cs="Times New Roman" w:hint="default"/>
      </w:rPr>
    </w:lvl>
    <w:lvl w:ilvl="8">
      <w:start w:val="1"/>
      <w:numFmt w:val="decimal"/>
      <w:lvlText w:val="%1.%2.%3.%4.%5.%6.%7.%8.%9."/>
      <w:lvlJc w:val="left"/>
      <w:pPr>
        <w:ind w:left="2520" w:hanging="1800"/>
      </w:pPr>
      <w:rPr>
        <w:rFonts w:cs="Times New Roman" w:hint="default"/>
      </w:rPr>
    </w:lvl>
  </w:abstractNum>
  <w:abstractNum w:abstractNumId="27" w15:restartNumberingAfterBreak="0">
    <w:nsid w:val="7748501E"/>
    <w:multiLevelType w:val="hybridMultilevel"/>
    <w:tmpl w:val="FFFFFFFF"/>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E7669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8483864">
    <w:abstractNumId w:val="8"/>
  </w:num>
  <w:num w:numId="2" w16cid:durableId="2130856894">
    <w:abstractNumId w:val="24"/>
  </w:num>
  <w:num w:numId="3" w16cid:durableId="160511955">
    <w:abstractNumId w:val="22"/>
  </w:num>
  <w:num w:numId="4" w16cid:durableId="1636518532">
    <w:abstractNumId w:val="7"/>
  </w:num>
  <w:num w:numId="5" w16cid:durableId="1681661098">
    <w:abstractNumId w:val="18"/>
  </w:num>
  <w:num w:numId="6" w16cid:durableId="1813790257">
    <w:abstractNumId w:val="20"/>
  </w:num>
  <w:num w:numId="7" w16cid:durableId="730545404">
    <w:abstractNumId w:val="27"/>
  </w:num>
  <w:num w:numId="8" w16cid:durableId="1218124374">
    <w:abstractNumId w:val="2"/>
  </w:num>
  <w:num w:numId="9" w16cid:durableId="34545227">
    <w:abstractNumId w:val="5"/>
  </w:num>
  <w:num w:numId="10" w16cid:durableId="1267470640">
    <w:abstractNumId w:val="4"/>
  </w:num>
  <w:num w:numId="11" w16cid:durableId="2144153567">
    <w:abstractNumId w:val="17"/>
  </w:num>
  <w:num w:numId="12" w16cid:durableId="709577284">
    <w:abstractNumId w:val="16"/>
  </w:num>
  <w:num w:numId="13" w16cid:durableId="1629505605">
    <w:abstractNumId w:val="13"/>
  </w:num>
  <w:num w:numId="14" w16cid:durableId="1340422622">
    <w:abstractNumId w:val="12"/>
  </w:num>
  <w:num w:numId="15" w16cid:durableId="1240096628">
    <w:abstractNumId w:val="9"/>
  </w:num>
  <w:num w:numId="16" w16cid:durableId="512455011">
    <w:abstractNumId w:val="14"/>
  </w:num>
  <w:num w:numId="17" w16cid:durableId="1013528277">
    <w:abstractNumId w:val="19"/>
  </w:num>
  <w:num w:numId="18" w16cid:durableId="1516264038">
    <w:abstractNumId w:val="10"/>
  </w:num>
  <w:num w:numId="19" w16cid:durableId="906066308">
    <w:abstractNumId w:val="6"/>
  </w:num>
  <w:num w:numId="20" w16cid:durableId="510334751">
    <w:abstractNumId w:val="23"/>
  </w:num>
  <w:num w:numId="21" w16cid:durableId="1007168828">
    <w:abstractNumId w:val="21"/>
  </w:num>
  <w:num w:numId="22" w16cid:durableId="363480992">
    <w:abstractNumId w:val="1"/>
  </w:num>
  <w:num w:numId="23" w16cid:durableId="132258227">
    <w:abstractNumId w:val="25"/>
  </w:num>
  <w:num w:numId="24" w16cid:durableId="390157527">
    <w:abstractNumId w:val="15"/>
  </w:num>
  <w:num w:numId="25" w16cid:durableId="1931616214">
    <w:abstractNumId w:val="3"/>
  </w:num>
  <w:num w:numId="26" w16cid:durableId="33895604">
    <w:abstractNumId w:val="0"/>
  </w:num>
  <w:num w:numId="27" w16cid:durableId="154030865">
    <w:abstractNumId w:val="11"/>
  </w:num>
  <w:num w:numId="28" w16cid:durableId="1743023810">
    <w:abstractNumId w:val="29"/>
  </w:num>
  <w:num w:numId="29" w16cid:durableId="1506360404">
    <w:abstractNumId w:val="28"/>
  </w:num>
  <w:num w:numId="30" w16cid:durableId="3628324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26688"/>
    <w:rsid w:val="000473AF"/>
    <w:rsid w:val="00051709"/>
    <w:rsid w:val="00052AF1"/>
    <w:rsid w:val="000751C3"/>
    <w:rsid w:val="00075434"/>
    <w:rsid w:val="00077790"/>
    <w:rsid w:val="000800ED"/>
    <w:rsid w:val="00094EC4"/>
    <w:rsid w:val="000A6CCD"/>
    <w:rsid w:val="000D42C8"/>
    <w:rsid w:val="000D67DD"/>
    <w:rsid w:val="000E2812"/>
    <w:rsid w:val="000E6826"/>
    <w:rsid w:val="000E750D"/>
    <w:rsid w:val="000F15DF"/>
    <w:rsid w:val="001033DD"/>
    <w:rsid w:val="00115799"/>
    <w:rsid w:val="00126F36"/>
    <w:rsid w:val="00143EC3"/>
    <w:rsid w:val="00145472"/>
    <w:rsid w:val="00150C4D"/>
    <w:rsid w:val="00152A87"/>
    <w:rsid w:val="00161969"/>
    <w:rsid w:val="00171489"/>
    <w:rsid w:val="00173E15"/>
    <w:rsid w:val="001778CE"/>
    <w:rsid w:val="001824D7"/>
    <w:rsid w:val="001831E8"/>
    <w:rsid w:val="001B0972"/>
    <w:rsid w:val="001B1371"/>
    <w:rsid w:val="001C3138"/>
    <w:rsid w:val="001D4357"/>
    <w:rsid w:val="001D739F"/>
    <w:rsid w:val="001E6D06"/>
    <w:rsid w:val="001F0013"/>
    <w:rsid w:val="001F4537"/>
    <w:rsid w:val="001F45B5"/>
    <w:rsid w:val="001F730C"/>
    <w:rsid w:val="00201EE6"/>
    <w:rsid w:val="00206636"/>
    <w:rsid w:val="002076CA"/>
    <w:rsid w:val="00233A3F"/>
    <w:rsid w:val="00251040"/>
    <w:rsid w:val="00253E85"/>
    <w:rsid w:val="00256EA9"/>
    <w:rsid w:val="00260C78"/>
    <w:rsid w:val="00261DEE"/>
    <w:rsid w:val="00262D1E"/>
    <w:rsid w:val="002931A8"/>
    <w:rsid w:val="002A1990"/>
    <w:rsid w:val="002A3E1C"/>
    <w:rsid w:val="002A7D7B"/>
    <w:rsid w:val="002C2CF3"/>
    <w:rsid w:val="002C30F7"/>
    <w:rsid w:val="002D3E48"/>
    <w:rsid w:val="002F4391"/>
    <w:rsid w:val="003032E3"/>
    <w:rsid w:val="003249E8"/>
    <w:rsid w:val="00327751"/>
    <w:rsid w:val="00327A5F"/>
    <w:rsid w:val="003340E6"/>
    <w:rsid w:val="00337C59"/>
    <w:rsid w:val="00350E26"/>
    <w:rsid w:val="0037752F"/>
    <w:rsid w:val="00382158"/>
    <w:rsid w:val="0039288B"/>
    <w:rsid w:val="00396045"/>
    <w:rsid w:val="003B2FC2"/>
    <w:rsid w:val="003C241F"/>
    <w:rsid w:val="003C2A02"/>
    <w:rsid w:val="003C701D"/>
    <w:rsid w:val="003C722E"/>
    <w:rsid w:val="003E50A3"/>
    <w:rsid w:val="003F1566"/>
    <w:rsid w:val="004046B4"/>
    <w:rsid w:val="004151F4"/>
    <w:rsid w:val="00422C98"/>
    <w:rsid w:val="00430DF0"/>
    <w:rsid w:val="004352B0"/>
    <w:rsid w:val="004361CD"/>
    <w:rsid w:val="00440215"/>
    <w:rsid w:val="0044241F"/>
    <w:rsid w:val="00447FE4"/>
    <w:rsid w:val="00461FE0"/>
    <w:rsid w:val="004655CF"/>
    <w:rsid w:val="00467BEE"/>
    <w:rsid w:val="0048202C"/>
    <w:rsid w:val="0048299F"/>
    <w:rsid w:val="00494A04"/>
    <w:rsid w:val="004D30CA"/>
    <w:rsid w:val="004D5A94"/>
    <w:rsid w:val="004E1DFF"/>
    <w:rsid w:val="004F55F8"/>
    <w:rsid w:val="005116DA"/>
    <w:rsid w:val="005124EA"/>
    <w:rsid w:val="00516120"/>
    <w:rsid w:val="005166B5"/>
    <w:rsid w:val="005261A6"/>
    <w:rsid w:val="005323F7"/>
    <w:rsid w:val="0053616F"/>
    <w:rsid w:val="00540A7F"/>
    <w:rsid w:val="00550DA1"/>
    <w:rsid w:val="00553BD3"/>
    <w:rsid w:val="00571A3F"/>
    <w:rsid w:val="00571CEC"/>
    <w:rsid w:val="0057330E"/>
    <w:rsid w:val="00586E5B"/>
    <w:rsid w:val="00590E9B"/>
    <w:rsid w:val="00593AF2"/>
    <w:rsid w:val="00596F46"/>
    <w:rsid w:val="005B2454"/>
    <w:rsid w:val="005C4829"/>
    <w:rsid w:val="005C4946"/>
    <w:rsid w:val="005D36C9"/>
    <w:rsid w:val="005E4611"/>
    <w:rsid w:val="005E7ED4"/>
    <w:rsid w:val="005F08F6"/>
    <w:rsid w:val="005F76AB"/>
    <w:rsid w:val="006069FA"/>
    <w:rsid w:val="00613262"/>
    <w:rsid w:val="00621911"/>
    <w:rsid w:val="0063005B"/>
    <w:rsid w:val="00641519"/>
    <w:rsid w:val="00644153"/>
    <w:rsid w:val="00644539"/>
    <w:rsid w:val="00645BEF"/>
    <w:rsid w:val="006543C2"/>
    <w:rsid w:val="006564F0"/>
    <w:rsid w:val="006568C2"/>
    <w:rsid w:val="00665243"/>
    <w:rsid w:val="006674AC"/>
    <w:rsid w:val="00684B5C"/>
    <w:rsid w:val="00690D59"/>
    <w:rsid w:val="00697788"/>
    <w:rsid w:val="00697A89"/>
    <w:rsid w:val="006A135F"/>
    <w:rsid w:val="006A3FCB"/>
    <w:rsid w:val="006B4A47"/>
    <w:rsid w:val="006C5BBF"/>
    <w:rsid w:val="006C6B59"/>
    <w:rsid w:val="006C77D8"/>
    <w:rsid w:val="006D54DF"/>
    <w:rsid w:val="006D63C3"/>
    <w:rsid w:val="006E791B"/>
    <w:rsid w:val="006F3449"/>
    <w:rsid w:val="0070474B"/>
    <w:rsid w:val="00723553"/>
    <w:rsid w:val="00760DE4"/>
    <w:rsid w:val="00762D26"/>
    <w:rsid w:val="007748D5"/>
    <w:rsid w:val="00780A67"/>
    <w:rsid w:val="00790B4D"/>
    <w:rsid w:val="0079496C"/>
    <w:rsid w:val="007A0D0F"/>
    <w:rsid w:val="007A1EBF"/>
    <w:rsid w:val="007A26F6"/>
    <w:rsid w:val="007B0255"/>
    <w:rsid w:val="007B28B4"/>
    <w:rsid w:val="007B2ACD"/>
    <w:rsid w:val="007C4373"/>
    <w:rsid w:val="007D01AA"/>
    <w:rsid w:val="007D173E"/>
    <w:rsid w:val="007D3364"/>
    <w:rsid w:val="007D455A"/>
    <w:rsid w:val="007D7EC4"/>
    <w:rsid w:val="007E550C"/>
    <w:rsid w:val="00813401"/>
    <w:rsid w:val="008239B3"/>
    <w:rsid w:val="00827A85"/>
    <w:rsid w:val="00834B8A"/>
    <w:rsid w:val="00846CD8"/>
    <w:rsid w:val="0084709C"/>
    <w:rsid w:val="008526DF"/>
    <w:rsid w:val="00860358"/>
    <w:rsid w:val="0086513D"/>
    <w:rsid w:val="008658FF"/>
    <w:rsid w:val="00872D1E"/>
    <w:rsid w:val="00872D7E"/>
    <w:rsid w:val="008819F1"/>
    <w:rsid w:val="008826CC"/>
    <w:rsid w:val="008978DE"/>
    <w:rsid w:val="008A535B"/>
    <w:rsid w:val="008C0018"/>
    <w:rsid w:val="008C0A0D"/>
    <w:rsid w:val="008C3146"/>
    <w:rsid w:val="008C4286"/>
    <w:rsid w:val="009018EC"/>
    <w:rsid w:val="00901A9A"/>
    <w:rsid w:val="00932772"/>
    <w:rsid w:val="00935FB3"/>
    <w:rsid w:val="00950227"/>
    <w:rsid w:val="00964AC7"/>
    <w:rsid w:val="00966AC8"/>
    <w:rsid w:val="00966BBF"/>
    <w:rsid w:val="00976BCD"/>
    <w:rsid w:val="009849AC"/>
    <w:rsid w:val="00992DC0"/>
    <w:rsid w:val="009A021E"/>
    <w:rsid w:val="009B37E5"/>
    <w:rsid w:val="009C5E52"/>
    <w:rsid w:val="009C5E68"/>
    <w:rsid w:val="009D01BD"/>
    <w:rsid w:val="009D14BD"/>
    <w:rsid w:val="009D62D2"/>
    <w:rsid w:val="009D7202"/>
    <w:rsid w:val="009E1482"/>
    <w:rsid w:val="009E1DCC"/>
    <w:rsid w:val="009E709B"/>
    <w:rsid w:val="009F3EAB"/>
    <w:rsid w:val="009F53EF"/>
    <w:rsid w:val="009F7341"/>
    <w:rsid w:val="009F75E2"/>
    <w:rsid w:val="009F795F"/>
    <w:rsid w:val="00A002BE"/>
    <w:rsid w:val="00A008CF"/>
    <w:rsid w:val="00A008EC"/>
    <w:rsid w:val="00A26CFB"/>
    <w:rsid w:val="00A41A55"/>
    <w:rsid w:val="00A428A1"/>
    <w:rsid w:val="00A44A30"/>
    <w:rsid w:val="00A6163C"/>
    <w:rsid w:val="00A62D1F"/>
    <w:rsid w:val="00A7539B"/>
    <w:rsid w:val="00A81C7B"/>
    <w:rsid w:val="00A960EA"/>
    <w:rsid w:val="00AB52A5"/>
    <w:rsid w:val="00AD0235"/>
    <w:rsid w:val="00AE0528"/>
    <w:rsid w:val="00AE62DE"/>
    <w:rsid w:val="00B023A6"/>
    <w:rsid w:val="00B1064A"/>
    <w:rsid w:val="00B14EE4"/>
    <w:rsid w:val="00B3516D"/>
    <w:rsid w:val="00B4024F"/>
    <w:rsid w:val="00B408CB"/>
    <w:rsid w:val="00B40A5F"/>
    <w:rsid w:val="00B74A01"/>
    <w:rsid w:val="00B75CB3"/>
    <w:rsid w:val="00B767C8"/>
    <w:rsid w:val="00B86457"/>
    <w:rsid w:val="00B95F90"/>
    <w:rsid w:val="00B97E1D"/>
    <w:rsid w:val="00BA275F"/>
    <w:rsid w:val="00BA6FFE"/>
    <w:rsid w:val="00BB4677"/>
    <w:rsid w:val="00BC2194"/>
    <w:rsid w:val="00BC5800"/>
    <w:rsid w:val="00BD270E"/>
    <w:rsid w:val="00BE6377"/>
    <w:rsid w:val="00BF5F10"/>
    <w:rsid w:val="00C00B29"/>
    <w:rsid w:val="00C27A6F"/>
    <w:rsid w:val="00C355B7"/>
    <w:rsid w:val="00C42000"/>
    <w:rsid w:val="00C50812"/>
    <w:rsid w:val="00C562EE"/>
    <w:rsid w:val="00C56E76"/>
    <w:rsid w:val="00C65B15"/>
    <w:rsid w:val="00C86984"/>
    <w:rsid w:val="00C9037A"/>
    <w:rsid w:val="00C91A8A"/>
    <w:rsid w:val="00C92E87"/>
    <w:rsid w:val="00C965F0"/>
    <w:rsid w:val="00CA1950"/>
    <w:rsid w:val="00CA1DC0"/>
    <w:rsid w:val="00CB1736"/>
    <w:rsid w:val="00CB2A3C"/>
    <w:rsid w:val="00CE06E9"/>
    <w:rsid w:val="00CE68EB"/>
    <w:rsid w:val="00CF05DC"/>
    <w:rsid w:val="00CF34F9"/>
    <w:rsid w:val="00CF3F5B"/>
    <w:rsid w:val="00D0121E"/>
    <w:rsid w:val="00D041C6"/>
    <w:rsid w:val="00D07181"/>
    <w:rsid w:val="00D413E1"/>
    <w:rsid w:val="00D546F5"/>
    <w:rsid w:val="00D56008"/>
    <w:rsid w:val="00D57F22"/>
    <w:rsid w:val="00D81C79"/>
    <w:rsid w:val="00D8708B"/>
    <w:rsid w:val="00D87A45"/>
    <w:rsid w:val="00DA1430"/>
    <w:rsid w:val="00DA5AFF"/>
    <w:rsid w:val="00DA6C91"/>
    <w:rsid w:val="00DC4277"/>
    <w:rsid w:val="00DC52FC"/>
    <w:rsid w:val="00DC7AAA"/>
    <w:rsid w:val="00DD0B58"/>
    <w:rsid w:val="00DD7B40"/>
    <w:rsid w:val="00DE63F6"/>
    <w:rsid w:val="00DF009E"/>
    <w:rsid w:val="00E31ABC"/>
    <w:rsid w:val="00E5613C"/>
    <w:rsid w:val="00E61E10"/>
    <w:rsid w:val="00E647A9"/>
    <w:rsid w:val="00E7225A"/>
    <w:rsid w:val="00E7593D"/>
    <w:rsid w:val="00E855CA"/>
    <w:rsid w:val="00E90063"/>
    <w:rsid w:val="00EC203F"/>
    <w:rsid w:val="00EC4BCF"/>
    <w:rsid w:val="00EC5ED9"/>
    <w:rsid w:val="00ED0E47"/>
    <w:rsid w:val="00ED4900"/>
    <w:rsid w:val="00ED53C1"/>
    <w:rsid w:val="00EE5C9E"/>
    <w:rsid w:val="00EF729E"/>
    <w:rsid w:val="00F004F9"/>
    <w:rsid w:val="00F043D8"/>
    <w:rsid w:val="00F05F29"/>
    <w:rsid w:val="00F0617D"/>
    <w:rsid w:val="00F170F6"/>
    <w:rsid w:val="00F22F34"/>
    <w:rsid w:val="00F27B84"/>
    <w:rsid w:val="00F30147"/>
    <w:rsid w:val="00F57297"/>
    <w:rsid w:val="00F72B03"/>
    <w:rsid w:val="00F83E4A"/>
    <w:rsid w:val="00F93CCC"/>
    <w:rsid w:val="00FA2642"/>
    <w:rsid w:val="00FB319D"/>
    <w:rsid w:val="00FB7570"/>
    <w:rsid w:val="00FB7A7F"/>
    <w:rsid w:val="00FD6510"/>
    <w:rsid w:val="00FF17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114FD8"/>
  <w14:defaultImageDpi w14:val="0"/>
  <w15:docId w15:val="{61F2D910-D528-4BC4-B832-D769D12C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A30"/>
    <w:rPr>
      <w:lang w:eastAsia="en-GB"/>
    </w:rPr>
  </w:style>
  <w:style w:type="paragraph" w:styleId="Heading1">
    <w:name w:val="heading 1"/>
    <w:basedOn w:val="Normal"/>
    <w:next w:val="Normal"/>
    <w:link w:val="Heading1Char"/>
    <w:uiPriority w:val="9"/>
    <w:qFormat/>
    <w:rsid w:val="00A44A30"/>
    <w:pPr>
      <w:keepNext/>
      <w:outlineLvl w:val="0"/>
    </w:pPr>
    <w:rPr>
      <w:sz w:val="24"/>
      <w:lang w:eastAsia="en-US"/>
    </w:rPr>
  </w:style>
  <w:style w:type="paragraph" w:styleId="Heading2">
    <w:name w:val="heading 2"/>
    <w:basedOn w:val="Normal"/>
    <w:next w:val="Normal"/>
    <w:link w:val="Heading2Char"/>
    <w:uiPriority w:val="9"/>
    <w:qFormat/>
    <w:rsid w:val="00A44A30"/>
    <w:pPr>
      <w:keepNext/>
      <w:outlineLvl w:val="1"/>
    </w:pPr>
    <w:rPr>
      <w:b/>
      <w:sz w:val="24"/>
      <w:lang w:eastAsia="en-US"/>
    </w:rPr>
  </w:style>
  <w:style w:type="paragraph" w:styleId="Heading3">
    <w:name w:val="heading 3"/>
    <w:basedOn w:val="Normal"/>
    <w:next w:val="Normal"/>
    <w:link w:val="Heading3Char"/>
    <w:uiPriority w:val="9"/>
    <w:qFormat/>
    <w:rsid w:val="00A44A30"/>
    <w:pPr>
      <w:keepNext/>
      <w:outlineLvl w:val="2"/>
    </w:pPr>
    <w:rPr>
      <w:i/>
      <w:sz w:val="24"/>
      <w:lang w:eastAsia="en-US"/>
    </w:rPr>
  </w:style>
  <w:style w:type="paragraph" w:styleId="Heading4">
    <w:name w:val="heading 4"/>
    <w:basedOn w:val="Normal"/>
    <w:next w:val="Normal"/>
    <w:link w:val="Heading4Char"/>
    <w:uiPriority w:val="9"/>
    <w:qFormat/>
    <w:rsid w:val="00A44A30"/>
    <w:pPr>
      <w:keepNext/>
      <w:widowControl w:val="0"/>
      <w:outlineLvl w:val="3"/>
    </w:pPr>
    <w:rPr>
      <w:b/>
      <w:sz w:val="24"/>
      <w:u w:val="single"/>
      <w:lang w:eastAsia="en-US"/>
    </w:rPr>
  </w:style>
  <w:style w:type="paragraph" w:styleId="Heading5">
    <w:name w:val="heading 5"/>
    <w:basedOn w:val="Normal"/>
    <w:next w:val="Normal"/>
    <w:link w:val="Heading5Char"/>
    <w:uiPriority w:val="9"/>
    <w:qFormat/>
    <w:rsid w:val="00A44A30"/>
    <w:pPr>
      <w:keepNext/>
      <w:ind w:firstLine="360"/>
      <w:outlineLvl w:val="4"/>
    </w:pPr>
    <w:rPr>
      <w:sz w:val="24"/>
      <w:lang w:eastAsia="en-US"/>
    </w:rPr>
  </w:style>
  <w:style w:type="paragraph" w:styleId="Heading6">
    <w:name w:val="heading 6"/>
    <w:basedOn w:val="Normal"/>
    <w:next w:val="Normal"/>
    <w:link w:val="Heading6Char"/>
    <w:uiPriority w:val="9"/>
    <w:qFormat/>
    <w:rsid w:val="00A44A30"/>
    <w:pPr>
      <w:keepNext/>
      <w:outlineLvl w:val="5"/>
    </w:pPr>
    <w:rPr>
      <w:rFonts w:ascii="Arial" w:hAnsi="Arial"/>
      <w:b/>
      <w:sz w:val="18"/>
    </w:rPr>
  </w:style>
  <w:style w:type="paragraph" w:styleId="Heading7">
    <w:name w:val="heading 7"/>
    <w:basedOn w:val="Normal"/>
    <w:next w:val="Normal"/>
    <w:link w:val="Heading7Char"/>
    <w:uiPriority w:val="9"/>
    <w:qFormat/>
    <w:rsid w:val="00A44A30"/>
    <w:pPr>
      <w:keepNext/>
      <w:outlineLvl w:val="6"/>
    </w:pPr>
    <w:rPr>
      <w:i/>
      <w:lang w:eastAsia="en-US"/>
    </w:rPr>
  </w:style>
  <w:style w:type="paragraph" w:styleId="Heading8">
    <w:name w:val="heading 8"/>
    <w:basedOn w:val="Normal"/>
    <w:next w:val="Normal"/>
    <w:link w:val="Heading8Char"/>
    <w:uiPriority w:val="9"/>
    <w:qFormat/>
    <w:rsid w:val="00A44A30"/>
    <w:pPr>
      <w:keepNext/>
      <w:outlineLvl w:val="7"/>
    </w:pPr>
    <w:rPr>
      <w:rFonts w:ascii="Arial" w:hAnsi="Arial"/>
      <w:b/>
      <w:lang w:eastAsia="en-US"/>
    </w:rPr>
  </w:style>
  <w:style w:type="paragraph" w:styleId="Heading9">
    <w:name w:val="heading 9"/>
    <w:basedOn w:val="Normal"/>
    <w:next w:val="Normal"/>
    <w:link w:val="Heading9Char"/>
    <w:uiPriority w:val="9"/>
    <w:qFormat/>
    <w:rsid w:val="00A44A30"/>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kern w:val="32"/>
      <w:sz w:val="32"/>
      <w:szCs w:val="32"/>
      <w:lang w:val="x-none"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imes New Roman"/>
      <w:b/>
      <w:bCs/>
      <w:i/>
      <w:iCs/>
      <w:sz w:val="28"/>
      <w:szCs w:val="28"/>
      <w:lang w:val="x-none"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imes New Roman"/>
      <w:b/>
      <w:bCs/>
      <w:sz w:val="26"/>
      <w:szCs w:val="26"/>
      <w:lang w:val="x-none"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imes New Roman"/>
      <w:b/>
      <w:bCs/>
      <w:sz w:val="28"/>
      <w:szCs w:val="28"/>
      <w:lang w:val="x-none"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imes New Roman"/>
      <w:b/>
      <w:bCs/>
      <w:i/>
      <w:iCs/>
      <w:sz w:val="26"/>
      <w:szCs w:val="26"/>
      <w:lang w:val="x-none"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imes New Roman"/>
      <w:b/>
      <w:bCs/>
      <w:sz w:val="22"/>
      <w:szCs w:val="22"/>
      <w:lang w:val="x-none"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imes New Roman"/>
      <w:sz w:val="24"/>
      <w:szCs w:val="24"/>
      <w:lang w:val="x-none"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imes New Roman"/>
      <w:i/>
      <w:iCs/>
      <w:sz w:val="24"/>
      <w:szCs w:val="24"/>
      <w:lang w:val="x-none"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imes New Roman"/>
      <w:sz w:val="22"/>
      <w:szCs w:val="22"/>
      <w:lang w:val="x-none" w:eastAsia="en-GB"/>
    </w:rPr>
  </w:style>
  <w:style w:type="character" w:styleId="FootnoteReference">
    <w:name w:val="footnote reference"/>
    <w:basedOn w:val="DefaultParagraphFont"/>
    <w:uiPriority w:val="99"/>
    <w:semiHidden/>
    <w:rsid w:val="00A44A30"/>
    <w:rPr>
      <w:rFonts w:cs="Times New Roman"/>
      <w:vertAlign w:val="superscript"/>
    </w:rPr>
  </w:style>
  <w:style w:type="paragraph" w:styleId="BodyText3">
    <w:name w:val="Body Text 3"/>
    <w:basedOn w:val="Normal"/>
    <w:link w:val="BodyText3Char"/>
    <w:uiPriority w:val="99"/>
    <w:rsid w:val="00A44A30"/>
    <w:rPr>
      <w:b/>
      <w:sz w:val="24"/>
      <w:lang w:eastAsia="en-US"/>
    </w:rPr>
  </w:style>
  <w:style w:type="character" w:customStyle="1" w:styleId="BodyText3Char">
    <w:name w:val="Body Text 3 Char"/>
    <w:basedOn w:val="DefaultParagraphFont"/>
    <w:link w:val="BodyText3"/>
    <w:uiPriority w:val="99"/>
    <w:semiHidden/>
    <w:rPr>
      <w:rFonts w:cs="Times New Roman"/>
      <w:sz w:val="16"/>
      <w:szCs w:val="16"/>
      <w:lang w:val="x-none" w:eastAsia="en-GB"/>
    </w:rPr>
  </w:style>
  <w:style w:type="paragraph" w:styleId="BodyTextIndent">
    <w:name w:val="Body Text Indent"/>
    <w:basedOn w:val="Normal"/>
    <w:link w:val="BodyTextIndentChar"/>
    <w:uiPriority w:val="99"/>
    <w:rsid w:val="00A44A30"/>
    <w:rPr>
      <w:sz w:val="24"/>
      <w:lang w:eastAsia="en-US"/>
    </w:rPr>
  </w:style>
  <w:style w:type="character" w:customStyle="1" w:styleId="BodyTextIndentChar">
    <w:name w:val="Body Text Indent Char"/>
    <w:basedOn w:val="DefaultParagraphFont"/>
    <w:link w:val="BodyTextIndent"/>
    <w:uiPriority w:val="99"/>
    <w:semiHidden/>
    <w:rPr>
      <w:rFonts w:cs="Times New Roman"/>
      <w:lang w:val="x-none" w:eastAsia="en-GB"/>
    </w:rPr>
  </w:style>
  <w:style w:type="paragraph" w:styleId="BodyText">
    <w:name w:val="Body Text"/>
    <w:basedOn w:val="Normal"/>
    <w:link w:val="BodyTextChar"/>
    <w:uiPriority w:val="99"/>
    <w:rsid w:val="00A44A30"/>
    <w:pPr>
      <w:jc w:val="center"/>
    </w:pPr>
    <w:rPr>
      <w:b/>
      <w:sz w:val="36"/>
      <w:lang w:eastAsia="en-US"/>
    </w:rPr>
  </w:style>
  <w:style w:type="character" w:customStyle="1" w:styleId="BodyTextChar">
    <w:name w:val="Body Text Char"/>
    <w:basedOn w:val="DefaultParagraphFont"/>
    <w:link w:val="BodyText"/>
    <w:uiPriority w:val="99"/>
    <w:semiHidden/>
    <w:rPr>
      <w:rFonts w:cs="Times New Roman"/>
      <w:lang w:val="x-none" w:eastAsia="en-GB"/>
    </w:rPr>
  </w:style>
  <w:style w:type="paragraph" w:styleId="FootnoteText">
    <w:name w:val="footnote text"/>
    <w:basedOn w:val="Normal"/>
    <w:link w:val="FootnoteTextChar"/>
    <w:uiPriority w:val="99"/>
    <w:semiHidden/>
    <w:rsid w:val="00A44A30"/>
    <w:rPr>
      <w:lang w:eastAsia="en-US"/>
    </w:rPr>
  </w:style>
  <w:style w:type="character" w:customStyle="1" w:styleId="FootnoteTextChar">
    <w:name w:val="Footnote Text Char"/>
    <w:basedOn w:val="DefaultParagraphFont"/>
    <w:link w:val="FootnoteText"/>
    <w:uiPriority w:val="99"/>
    <w:semiHidden/>
    <w:rPr>
      <w:rFonts w:cs="Times New Roman"/>
      <w:lang w:val="x-none" w:eastAsia="en-GB"/>
    </w:rPr>
  </w:style>
  <w:style w:type="paragraph" w:styleId="Footer">
    <w:name w:val="footer"/>
    <w:basedOn w:val="Normal"/>
    <w:link w:val="FooterChar"/>
    <w:uiPriority w:val="99"/>
    <w:rsid w:val="00A44A30"/>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rFonts w:cs="Times New Roman"/>
      <w:lang w:val="en-US" w:eastAsia="en-US"/>
    </w:rPr>
  </w:style>
  <w:style w:type="paragraph" w:styleId="BodyText2">
    <w:name w:val="Body Text 2"/>
    <w:basedOn w:val="Normal"/>
    <w:link w:val="BodyText2Char"/>
    <w:uiPriority w:val="99"/>
    <w:rsid w:val="00A44A30"/>
    <w:pPr>
      <w:spacing w:after="120"/>
      <w:jc w:val="both"/>
    </w:pPr>
    <w:rPr>
      <w:b/>
      <w:sz w:val="24"/>
      <w:lang w:eastAsia="en-US"/>
    </w:rPr>
  </w:style>
  <w:style w:type="character" w:customStyle="1" w:styleId="BodyText2Char">
    <w:name w:val="Body Text 2 Char"/>
    <w:basedOn w:val="DefaultParagraphFont"/>
    <w:link w:val="BodyText2"/>
    <w:uiPriority w:val="99"/>
    <w:semiHidden/>
    <w:rPr>
      <w:rFonts w:cs="Times New Roman"/>
      <w:lang w:val="x-none" w:eastAsia="en-GB"/>
    </w:rPr>
  </w:style>
  <w:style w:type="character" w:styleId="Hyperlink">
    <w:name w:val="Hyperlink"/>
    <w:basedOn w:val="DefaultParagraphFont"/>
    <w:uiPriority w:val="99"/>
    <w:rsid w:val="00A44A30"/>
    <w:rPr>
      <w:rFonts w:cs="Times New Roman"/>
      <w:color w:val="0000FF"/>
      <w:u w:val="single"/>
    </w:rPr>
  </w:style>
  <w:style w:type="paragraph" w:styleId="DocumentMap">
    <w:name w:val="Document Map"/>
    <w:basedOn w:val="Normal"/>
    <w:link w:val="DocumentMapChar"/>
    <w:uiPriority w:val="99"/>
    <w:semiHidden/>
    <w:rsid w:val="00A44A30"/>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val="x-none" w:eastAsia="en-GB"/>
    </w:rPr>
  </w:style>
  <w:style w:type="paragraph" w:styleId="Header">
    <w:name w:val="header"/>
    <w:basedOn w:val="Normal"/>
    <w:link w:val="HeaderChar"/>
    <w:uiPriority w:val="99"/>
    <w:rsid w:val="00A44A30"/>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rFonts w:cs="Times New Roman"/>
      <w:lang w:val="en-US" w:eastAsia="x-none"/>
    </w:rPr>
  </w:style>
  <w:style w:type="character" w:styleId="PageNumber">
    <w:name w:val="page number"/>
    <w:basedOn w:val="DefaultParagraphFont"/>
    <w:uiPriority w:val="99"/>
    <w:rsid w:val="00A44A30"/>
    <w:rPr>
      <w:rFonts w:cs="Times New Roman"/>
    </w:rPr>
  </w:style>
  <w:style w:type="paragraph" w:styleId="BodyTextIndent2">
    <w:name w:val="Body Text Indent 2"/>
    <w:basedOn w:val="Normal"/>
    <w:link w:val="BodyTextIndent2Char"/>
    <w:uiPriority w:val="99"/>
    <w:rsid w:val="00A44A30"/>
    <w:pPr>
      <w:ind w:left="284"/>
      <w:jc w:val="both"/>
    </w:pPr>
    <w:rPr>
      <w:i/>
      <w:sz w:val="24"/>
    </w:rPr>
  </w:style>
  <w:style w:type="character" w:customStyle="1" w:styleId="BodyTextIndent2Char">
    <w:name w:val="Body Text Indent 2 Char"/>
    <w:basedOn w:val="DefaultParagraphFont"/>
    <w:link w:val="BodyTextIndent2"/>
    <w:uiPriority w:val="99"/>
    <w:semiHidden/>
    <w:rPr>
      <w:rFonts w:cs="Times New Roman"/>
      <w:lang w:val="x-none" w:eastAsia="en-GB"/>
    </w:rPr>
  </w:style>
  <w:style w:type="character" w:styleId="CommentReference">
    <w:name w:val="annotation reference"/>
    <w:basedOn w:val="DefaultParagraphFont"/>
    <w:uiPriority w:val="99"/>
    <w:rsid w:val="001E6D06"/>
    <w:rPr>
      <w:rFonts w:cs="Times New Roman"/>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rFonts w:cs="Times New Roman"/>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rFonts w:cs="Times New Roman"/>
      <w:b/>
      <w:lang w:val="en-US" w:eastAsia="en-GB"/>
    </w:rPr>
  </w:style>
  <w:style w:type="paragraph" w:styleId="BalloonText">
    <w:name w:val="Balloon Text"/>
    <w:basedOn w:val="Normal"/>
    <w:link w:val="BalloonTextChar"/>
    <w:uiPriority w:val="99"/>
    <w:rsid w:val="001E6D06"/>
    <w:rPr>
      <w:rFonts w:ascii="Tahoma" w:hAnsi="Tahoma" w:cs="Tahoma"/>
      <w:sz w:val="16"/>
      <w:szCs w:val="16"/>
    </w:rPr>
  </w:style>
  <w:style w:type="character" w:customStyle="1" w:styleId="BalloonTextChar">
    <w:name w:val="Balloon Text Char"/>
    <w:basedOn w:val="DefaultParagraphFont"/>
    <w:link w:val="BalloonText"/>
    <w:uiPriority w:val="99"/>
    <w:rsid w:val="001E6D06"/>
    <w:rPr>
      <w:rFonts w:ascii="Tahoma" w:hAnsi="Tahoma" w:cs="Times New Roman"/>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rFonts w:cs="Times New Roman"/>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DA1430"/>
    <w:pPr>
      <w:spacing w:after="200" w:line="276" w:lineRule="auto"/>
      <w:ind w:left="720"/>
      <w:contextualSpacing/>
    </w:pPr>
    <w:rPr>
      <w:rFonts w:asciiTheme="minorHAnsi" w:hAnsi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0327363">
      <w:marLeft w:val="0"/>
      <w:marRight w:val="0"/>
      <w:marTop w:val="0"/>
      <w:marBottom w:val="0"/>
      <w:divBdr>
        <w:top w:val="none" w:sz="0" w:space="0" w:color="auto"/>
        <w:left w:val="none" w:sz="0" w:space="0" w:color="auto"/>
        <w:bottom w:val="none" w:sz="0" w:space="0" w:color="auto"/>
        <w:right w:val="none" w:sz="0" w:space="0" w:color="auto"/>
      </w:divBdr>
    </w:div>
    <w:div w:id="1400327365">
      <w:marLeft w:val="0"/>
      <w:marRight w:val="0"/>
      <w:marTop w:val="0"/>
      <w:marBottom w:val="0"/>
      <w:divBdr>
        <w:top w:val="none" w:sz="0" w:space="0" w:color="auto"/>
        <w:left w:val="none" w:sz="0" w:space="0" w:color="auto"/>
        <w:bottom w:val="none" w:sz="0" w:space="0" w:color="auto"/>
        <w:right w:val="none" w:sz="0" w:space="0" w:color="auto"/>
      </w:divBdr>
      <w:divsChild>
        <w:div w:id="1400327364">
          <w:marLeft w:val="0"/>
          <w:marRight w:val="0"/>
          <w:marTop w:val="0"/>
          <w:marBottom w:val="0"/>
          <w:divBdr>
            <w:top w:val="none" w:sz="0" w:space="0" w:color="auto"/>
            <w:left w:val="none" w:sz="0" w:space="0" w:color="auto"/>
            <w:bottom w:val="none" w:sz="0" w:space="0" w:color="auto"/>
            <w:right w:val="none" w:sz="0" w:space="0" w:color="auto"/>
          </w:divBdr>
        </w:div>
        <w:div w:id="1400327366">
          <w:marLeft w:val="0"/>
          <w:marRight w:val="0"/>
          <w:marTop w:val="0"/>
          <w:marBottom w:val="0"/>
          <w:divBdr>
            <w:top w:val="none" w:sz="0" w:space="0" w:color="auto"/>
            <w:left w:val="none" w:sz="0" w:space="0" w:color="auto"/>
            <w:bottom w:val="none" w:sz="0" w:space="0" w:color="auto"/>
            <w:right w:val="none" w:sz="0" w:space="0" w:color="auto"/>
          </w:divBdr>
        </w:div>
      </w:divsChild>
    </w:div>
    <w:div w:id="14003273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uropas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gistri.visc.gov.lv/profizglitiba/nks_stand_saraksts_mk_not_626.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europas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87DED-03B0-4221-BC06-A822825BF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3278</Words>
  <Characters>1869</Characters>
  <Application>Microsoft Office Word</Application>
  <DocSecurity>0</DocSecurity>
  <Lines>15</Lines>
  <Paragraphs>10</Paragraphs>
  <ScaleCrop>false</ScaleCrop>
  <Company>Cedefop</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4</cp:revision>
  <cp:lastPrinted>2003-10-16T14:04:00Z</cp:lastPrinted>
  <dcterms:created xsi:type="dcterms:W3CDTF">2023-11-21T10:33:00Z</dcterms:created>
  <dcterms:modified xsi:type="dcterms:W3CDTF">2025-01-31T12:26:00Z</dcterms:modified>
</cp:coreProperties>
</file>