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50" w:type="dxa"/>
        <w:tblInd w:w="-252" w:type="dxa"/>
        <w:tblLayout w:type="fixed"/>
        <w:tblLook w:val="0000" w:firstRow="0" w:lastRow="0" w:firstColumn="0" w:lastColumn="0" w:noHBand="0" w:noVBand="0"/>
      </w:tblPr>
      <w:tblGrid>
        <w:gridCol w:w="2203"/>
        <w:gridCol w:w="6662"/>
        <w:gridCol w:w="1485"/>
      </w:tblGrid>
      <w:tr w:rsidR="008978DE" w:rsidRPr="00D546F5" w14:paraId="351FC3FF" w14:textId="77777777" w:rsidTr="00261DEE">
        <w:trPr>
          <w:cantSplit/>
          <w:trHeight w:val="851"/>
        </w:trPr>
        <w:tc>
          <w:tcPr>
            <w:tcW w:w="2203" w:type="dxa"/>
          </w:tcPr>
          <w:p w14:paraId="4497419F" w14:textId="77777777" w:rsidR="008978DE" w:rsidRPr="00D546F5" w:rsidRDefault="007C51D2">
            <w:pPr>
              <w:jc w:val="center"/>
              <w:rPr>
                <w:rFonts w:ascii="Arial" w:hAnsi="Arial"/>
              </w:rPr>
            </w:pPr>
            <w:r>
              <w:rPr>
                <w:b/>
                <w:noProof/>
                <w:sz w:val="32"/>
                <w:szCs w:val="32"/>
                <w:lang w:val="lv-LV" w:eastAsia="lv-LV"/>
              </w:rPr>
              <w:drawing>
                <wp:inline distT="0" distB="0" distL="0" distR="0" wp14:anchorId="6F95CD49" wp14:editId="60F14CCC">
                  <wp:extent cx="1371600" cy="77597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775970"/>
                          </a:xfrm>
                          <a:prstGeom prst="rect">
                            <a:avLst/>
                          </a:prstGeom>
                          <a:noFill/>
                          <a:ln>
                            <a:noFill/>
                          </a:ln>
                        </pic:spPr>
                      </pic:pic>
                    </a:graphicData>
                  </a:graphic>
                </wp:inline>
              </w:drawing>
            </w:r>
          </w:p>
        </w:tc>
        <w:tc>
          <w:tcPr>
            <w:tcW w:w="6662" w:type="dxa"/>
          </w:tcPr>
          <w:p w14:paraId="79BD43B4" w14:textId="1EEE9E95" w:rsidR="008978DE" w:rsidRPr="00D546F5" w:rsidRDefault="00AA7A62">
            <w:pPr>
              <w:spacing w:before="120"/>
              <w:jc w:val="center"/>
              <w:rPr>
                <w:rFonts w:ascii="Arial" w:hAnsi="Arial"/>
                <w:sz w:val="36"/>
              </w:rPr>
            </w:pPr>
            <w:r w:rsidRPr="00AA7A62">
              <w:rPr>
                <w:rFonts w:ascii="Arial" w:hAnsi="Arial"/>
                <w:sz w:val="36"/>
              </w:rPr>
              <w:t>Certificate supplement</w:t>
            </w:r>
            <w:r w:rsidR="00261DEE">
              <w:rPr>
                <w:rFonts w:ascii="Arial" w:hAnsi="Arial"/>
                <w:sz w:val="36"/>
                <w:vertAlign w:val="superscript"/>
              </w:rPr>
              <w:t>(*)</w:t>
            </w:r>
          </w:p>
        </w:tc>
        <w:tc>
          <w:tcPr>
            <w:tcW w:w="1485" w:type="dxa"/>
          </w:tcPr>
          <w:p w14:paraId="6CDB5383" w14:textId="77777777" w:rsidR="008978DE" w:rsidRPr="00D546F5" w:rsidRDefault="008978DE">
            <w:pPr>
              <w:jc w:val="center"/>
              <w:rPr>
                <w:rFonts w:ascii="Arial" w:hAnsi="Arial"/>
                <w:sz w:val="16"/>
              </w:rPr>
            </w:pPr>
            <w:r>
              <w:rPr>
                <w:rFonts w:ascii="Arial" w:hAnsi="Arial"/>
                <w:sz w:val="16"/>
              </w:rPr>
              <w:t xml:space="preserve"> </w:t>
            </w:r>
            <w:r w:rsidR="007C51D2">
              <w:rPr>
                <w:noProof/>
                <w:lang w:val="lv-LV" w:eastAsia="lv-LV"/>
              </w:rPr>
              <w:drawing>
                <wp:inline distT="0" distB="0" distL="0" distR="0" wp14:anchorId="241C21E0" wp14:editId="664C5A33">
                  <wp:extent cx="808355" cy="403860"/>
                  <wp:effectExtent l="0" t="0" r="0" b="0"/>
                  <wp:docPr id="2" name="Picture 1" descr="Description: http://upload.wikimedia.org/wikipedia/commons/thumb/8/84/Flag_of_Latvia.svg/125px-Flag_of_Latv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upload.wikimedia.org/wikipedia/commons/thumb/8/84/Flag_of_Latvia.svg/125px-Flag_of_Latvia.sv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8355" cy="403860"/>
                          </a:xfrm>
                          <a:prstGeom prst="rect">
                            <a:avLst/>
                          </a:prstGeom>
                          <a:noFill/>
                          <a:ln>
                            <a:noFill/>
                          </a:ln>
                        </pic:spPr>
                      </pic:pic>
                    </a:graphicData>
                  </a:graphic>
                </wp:inline>
              </w:drawing>
            </w:r>
            <w:r>
              <w:rPr>
                <w:rFonts w:ascii="Arial" w:hAnsi="Arial"/>
                <w:sz w:val="16"/>
              </w:rPr>
              <w:t>Latvia</w:t>
            </w:r>
          </w:p>
        </w:tc>
      </w:tr>
    </w:tbl>
    <w:p w14:paraId="1EAEEDC6" w14:textId="77777777" w:rsidR="007B0255" w:rsidRPr="000E6826" w:rsidRDefault="007B0255" w:rsidP="009E1482">
      <w:pPr>
        <w:rPr>
          <w:rFonts w:ascii="Arial" w:hAnsi="Arial"/>
          <w:color w:val="000000"/>
          <w:sz w:val="22"/>
        </w:rPr>
      </w:pPr>
    </w:p>
    <w:p w14:paraId="37E47A21" w14:textId="3E386BEE" w:rsidR="007B0255" w:rsidRPr="000E2812" w:rsidRDefault="00AA7A62" w:rsidP="000E2812">
      <w:r w:rsidRPr="00AA7A62">
        <w:rPr>
          <w:rFonts w:ascii="Arial" w:hAnsi="Arial"/>
          <w:sz w:val="22"/>
        </w:rPr>
        <w:t xml:space="preserve">Series of the Certificate </w:t>
      </w:r>
      <w:r w:rsidR="007B0255">
        <w:rPr>
          <w:color w:val="1F3864"/>
          <w:sz w:val="22"/>
        </w:rPr>
        <w:t>____________</w:t>
      </w:r>
      <w:r w:rsidR="007B0255">
        <w:rPr>
          <w:rFonts w:ascii="Arial" w:hAnsi="Arial"/>
          <w:sz w:val="22"/>
        </w:rPr>
        <w:t xml:space="preserve"> No</w:t>
      </w:r>
      <w:r>
        <w:rPr>
          <w:rFonts w:ascii="Arial" w:hAnsi="Arial"/>
          <w:sz w:val="22"/>
        </w:rPr>
        <w:t xml:space="preserve"> </w:t>
      </w:r>
      <w:r w:rsidR="007B0255">
        <w:rPr>
          <w:color w:val="1F3864"/>
          <w:sz w:val="22"/>
        </w:rPr>
        <w:t>_____________</w:t>
      </w:r>
    </w:p>
    <w:p w14:paraId="532E1C7A" w14:textId="77777777" w:rsidR="007B0255" w:rsidRPr="007B0255" w:rsidRDefault="007B0255" w:rsidP="007B0255">
      <w:pPr>
        <w:jc w:val="center"/>
        <w:rPr>
          <w:rFonts w:ascii="Arial" w:hAnsi="Arial"/>
          <w:sz w:val="24"/>
          <w:szCs w:val="24"/>
        </w:rPr>
      </w:pPr>
    </w:p>
    <w:tbl>
      <w:tblPr>
        <w:tblW w:w="0" w:type="auto"/>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8978DE" w:rsidRPr="00151ABD" w14:paraId="55480A4B" w14:textId="77777777" w:rsidTr="00872D7E">
        <w:tc>
          <w:tcPr>
            <w:tcW w:w="10207" w:type="dxa"/>
            <w:tcBorders>
              <w:top w:val="double" w:sz="4" w:space="0" w:color="auto"/>
            </w:tcBorders>
            <w:shd w:val="clear" w:color="auto" w:fill="D9D9D9"/>
          </w:tcPr>
          <w:p w14:paraId="2B076204" w14:textId="0A3C0A38" w:rsidR="008978DE" w:rsidRPr="001B1371" w:rsidRDefault="008978DE" w:rsidP="00A002BE">
            <w:pPr>
              <w:spacing w:before="120" w:after="120"/>
              <w:jc w:val="center"/>
              <w:rPr>
                <w:rFonts w:ascii="Arial" w:hAnsi="Arial"/>
                <w:b/>
              </w:rPr>
            </w:pPr>
            <w:r>
              <w:rPr>
                <w:rFonts w:ascii="Arial" w:hAnsi="Arial"/>
                <w:b/>
              </w:rPr>
              <w:t>1. </w:t>
            </w:r>
            <w:r w:rsidR="00AA7A62" w:rsidRPr="00AA7A62">
              <w:rPr>
                <w:rFonts w:ascii="Arial" w:hAnsi="Arial"/>
                <w:b/>
              </w:rPr>
              <w:t>Title of the Certificate</w:t>
            </w:r>
            <w:r>
              <w:rPr>
                <w:rFonts w:ascii="Arial" w:hAnsi="Arial"/>
                <w:b/>
                <w:vertAlign w:val="superscript"/>
              </w:rPr>
              <w:t>(1)</w:t>
            </w:r>
          </w:p>
        </w:tc>
      </w:tr>
      <w:tr w:rsidR="008978DE" w:rsidRPr="00D546F5" w14:paraId="0B3EAF2C" w14:textId="77777777" w:rsidTr="00B023A6">
        <w:trPr>
          <w:cantSplit/>
          <w:trHeight w:val="345"/>
        </w:trPr>
        <w:tc>
          <w:tcPr>
            <w:tcW w:w="10207" w:type="dxa"/>
          </w:tcPr>
          <w:p w14:paraId="47BFCD17" w14:textId="77777777" w:rsidR="00BA275F" w:rsidRPr="00151ABD" w:rsidRDefault="004C16D9" w:rsidP="00A002BE">
            <w:pPr>
              <w:spacing w:before="120"/>
              <w:rPr>
                <w:sz w:val="24"/>
                <w:szCs w:val="24"/>
              </w:rPr>
            </w:pPr>
            <w:r>
              <w:rPr>
                <w:rFonts w:ascii="MS Gothic" w:eastAsia="MS Gothic" w:hAnsi="MS Gothic" w:hint="eastAsia"/>
                <w:sz w:val="24"/>
                <w:szCs w:val="24"/>
              </w:rPr>
              <w:t>☐</w:t>
            </w:r>
            <w:r w:rsidR="00032B05">
              <w:rPr>
                <w:sz w:val="24"/>
              </w:rPr>
              <w:t xml:space="preserve"> Diploms par profesionālo vidējo izglītību</w:t>
            </w:r>
          </w:p>
          <w:p w14:paraId="242BD023" w14:textId="77777777" w:rsidR="008978DE" w:rsidRPr="00F30147" w:rsidRDefault="004C16D9" w:rsidP="00DE63F6">
            <w:pPr>
              <w:rPr>
                <w:sz w:val="24"/>
                <w:szCs w:val="24"/>
              </w:rPr>
            </w:pPr>
            <w:r>
              <w:rPr>
                <w:rFonts w:ascii="MS Gothic" w:eastAsia="MS Gothic" w:hAnsi="MS Gothic" w:hint="eastAsia"/>
                <w:sz w:val="24"/>
                <w:szCs w:val="24"/>
              </w:rPr>
              <w:t>☐</w:t>
            </w:r>
            <w:r w:rsidR="00032B05">
              <w:rPr>
                <w:sz w:val="24"/>
              </w:rPr>
              <w:t xml:space="preserve"> Profesionālās kvalifikācijas apliecība</w:t>
            </w:r>
          </w:p>
          <w:p w14:paraId="3FDC8DF4" w14:textId="77777777" w:rsidR="000751C3" w:rsidRPr="00D546F5" w:rsidRDefault="0079496C" w:rsidP="00A72BE3">
            <w:pPr>
              <w:spacing w:after="120"/>
              <w:jc w:val="center"/>
              <w:rPr>
                <w:color w:val="002060"/>
                <w:sz w:val="24"/>
              </w:rPr>
            </w:pPr>
            <w:r>
              <w:rPr>
                <w:sz w:val="24"/>
              </w:rPr>
              <w:t xml:space="preserve">Profesionālā kvalifikācija: </w:t>
            </w:r>
            <w:r>
              <w:rPr>
                <w:b/>
                <w:sz w:val="24"/>
              </w:rPr>
              <w:t>Skaņu operators</w:t>
            </w:r>
          </w:p>
        </w:tc>
      </w:tr>
      <w:tr w:rsidR="008978DE" w:rsidRPr="00D546F5" w14:paraId="7B623E63" w14:textId="77777777" w:rsidTr="00B023A6">
        <w:trPr>
          <w:cantSplit/>
          <w:trHeight w:val="220"/>
        </w:trPr>
        <w:tc>
          <w:tcPr>
            <w:tcW w:w="10207" w:type="dxa"/>
            <w:tcBorders>
              <w:bottom w:val="double" w:sz="4" w:space="0" w:color="auto"/>
            </w:tcBorders>
          </w:tcPr>
          <w:p w14:paraId="7ED2E32D" w14:textId="77777777" w:rsidR="008978DE" w:rsidRPr="00D546F5" w:rsidRDefault="008978DE">
            <w:pPr>
              <w:spacing w:before="40"/>
              <w:jc w:val="center"/>
              <w:rPr>
                <w:rFonts w:ascii="Arial" w:hAnsi="Arial"/>
                <w:sz w:val="16"/>
                <w:vertAlign w:val="superscript"/>
              </w:rPr>
            </w:pPr>
            <w:r>
              <w:rPr>
                <w:rFonts w:ascii="Arial" w:hAnsi="Arial"/>
                <w:sz w:val="16"/>
                <w:vertAlign w:val="superscript"/>
              </w:rPr>
              <w:t>(1)</w:t>
            </w:r>
            <w:r>
              <w:rPr>
                <w:rFonts w:ascii="Arial" w:hAnsi="Arial"/>
                <w:sz w:val="16"/>
              </w:rPr>
              <w:t xml:space="preserve"> in the original language</w:t>
            </w:r>
          </w:p>
        </w:tc>
      </w:tr>
    </w:tbl>
    <w:p w14:paraId="030064B7" w14:textId="77777777" w:rsidR="00B023A6" w:rsidRPr="00D546F5" w:rsidRDefault="00B023A6">
      <w:pPr>
        <w:jc w:val="center"/>
        <w:rPr>
          <w:rFonts w:ascii="Arial" w:hAnsi="Arial"/>
          <w:sz w:val="18"/>
        </w:rPr>
      </w:pPr>
    </w:p>
    <w:tbl>
      <w:tblPr>
        <w:tblW w:w="0" w:type="auto"/>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8978DE" w:rsidRPr="00151ABD" w14:paraId="2B9BB10C" w14:textId="77777777" w:rsidTr="00872D7E">
        <w:tc>
          <w:tcPr>
            <w:tcW w:w="10207" w:type="dxa"/>
            <w:tcBorders>
              <w:top w:val="double" w:sz="4" w:space="0" w:color="auto"/>
            </w:tcBorders>
            <w:shd w:val="clear" w:color="auto" w:fill="D9D9D9"/>
          </w:tcPr>
          <w:p w14:paraId="412460A0" w14:textId="3E23B620" w:rsidR="008978DE" w:rsidRPr="001B1371" w:rsidRDefault="008978DE" w:rsidP="00A002BE">
            <w:pPr>
              <w:spacing w:before="120" w:after="120"/>
              <w:jc w:val="center"/>
              <w:rPr>
                <w:rFonts w:ascii="Arial" w:hAnsi="Arial"/>
                <w:b/>
              </w:rPr>
            </w:pPr>
            <w:r>
              <w:rPr>
                <w:rFonts w:ascii="Arial" w:hAnsi="Arial"/>
                <w:b/>
              </w:rPr>
              <w:t>2. </w:t>
            </w:r>
            <w:r w:rsidR="00AA7A62" w:rsidRPr="00AA7A62">
              <w:rPr>
                <w:rFonts w:ascii="Arial" w:hAnsi="Arial"/>
                <w:b/>
              </w:rPr>
              <w:t>Translated title of the Certificate</w:t>
            </w:r>
            <w:r>
              <w:rPr>
                <w:rFonts w:ascii="Arial" w:hAnsi="Arial"/>
                <w:b/>
                <w:vertAlign w:val="superscript"/>
              </w:rPr>
              <w:t>(2)</w:t>
            </w:r>
          </w:p>
        </w:tc>
      </w:tr>
      <w:tr w:rsidR="008978DE" w:rsidRPr="00D546F5" w14:paraId="743DFB35" w14:textId="77777777" w:rsidTr="00B023A6">
        <w:trPr>
          <w:trHeight w:val="341"/>
        </w:trPr>
        <w:tc>
          <w:tcPr>
            <w:tcW w:w="10207" w:type="dxa"/>
          </w:tcPr>
          <w:p w14:paraId="0EE3D874" w14:textId="5063C2A0" w:rsidR="00BA275F" w:rsidRPr="00052AF1" w:rsidRDefault="004C16D9" w:rsidP="00A002BE">
            <w:pPr>
              <w:shd w:val="clear" w:color="auto" w:fill="FFFFFF"/>
              <w:spacing w:before="120"/>
              <w:rPr>
                <w:sz w:val="24"/>
                <w:szCs w:val="24"/>
                <w:shd w:val="clear" w:color="auto" w:fill="FFFFFF"/>
              </w:rPr>
            </w:pPr>
            <w:r>
              <w:rPr>
                <w:rFonts w:ascii="MS Gothic" w:eastAsia="MS Gothic" w:hAnsi="MS Gothic" w:hint="eastAsia"/>
                <w:sz w:val="24"/>
                <w:szCs w:val="24"/>
              </w:rPr>
              <w:t>☐</w:t>
            </w:r>
            <w:r w:rsidR="00032B05">
              <w:rPr>
                <w:sz w:val="24"/>
              </w:rPr>
              <w:t xml:space="preserve"> </w:t>
            </w:r>
            <w:r w:rsidR="00AA7A62">
              <w:rPr>
                <w:sz w:val="24"/>
              </w:rPr>
              <w:t>D</w:t>
            </w:r>
            <w:r w:rsidR="00032B05">
              <w:rPr>
                <w:sz w:val="24"/>
              </w:rPr>
              <w:t>iploma of vocational secondary education</w:t>
            </w:r>
          </w:p>
          <w:p w14:paraId="55F38B5E" w14:textId="5E7A1353" w:rsidR="00D07181" w:rsidRPr="00052AF1" w:rsidRDefault="004C16D9" w:rsidP="00E90063">
            <w:pPr>
              <w:rPr>
                <w:rFonts w:ascii="Arial" w:hAnsi="Arial" w:cs="Arial"/>
                <w:shd w:val="clear" w:color="auto" w:fill="FFFFFF"/>
              </w:rPr>
            </w:pPr>
            <w:r>
              <w:rPr>
                <w:rFonts w:ascii="MS Gothic" w:eastAsia="MS Gothic" w:hAnsi="MS Gothic" w:hint="eastAsia"/>
                <w:sz w:val="24"/>
                <w:szCs w:val="24"/>
              </w:rPr>
              <w:t>☐</w:t>
            </w:r>
            <w:r w:rsidR="00032B05">
              <w:rPr>
                <w:sz w:val="24"/>
              </w:rPr>
              <w:t xml:space="preserve"> </w:t>
            </w:r>
            <w:r w:rsidR="00AA7A62">
              <w:rPr>
                <w:sz w:val="24"/>
              </w:rPr>
              <w:t xml:space="preserve">Certificate of professional </w:t>
            </w:r>
            <w:r w:rsidR="00032B05">
              <w:rPr>
                <w:sz w:val="24"/>
              </w:rPr>
              <w:t>qualification</w:t>
            </w:r>
          </w:p>
          <w:p w14:paraId="7B367BF2" w14:textId="555C9047" w:rsidR="00E90063" w:rsidRPr="00052AF1" w:rsidRDefault="00AA7A62" w:rsidP="00A72BE3">
            <w:pPr>
              <w:spacing w:after="120"/>
              <w:jc w:val="center"/>
              <w:rPr>
                <w:rFonts w:ascii="Arial" w:hAnsi="Arial"/>
                <w:b/>
                <w:sz w:val="24"/>
              </w:rPr>
            </w:pPr>
            <w:r w:rsidRPr="00AA7A62">
              <w:rPr>
                <w:sz w:val="24"/>
                <w:shd w:val="clear" w:color="auto" w:fill="FFFFFF"/>
              </w:rPr>
              <w:t xml:space="preserve">Professional </w:t>
            </w:r>
            <w:r w:rsidR="00E90063">
              <w:rPr>
                <w:sz w:val="24"/>
                <w:shd w:val="clear" w:color="auto" w:fill="FFFFFF"/>
              </w:rPr>
              <w:t xml:space="preserve">qualification: </w:t>
            </w:r>
            <w:r w:rsidR="00E90063">
              <w:rPr>
                <w:b/>
                <w:sz w:val="24"/>
              </w:rPr>
              <w:t>Sound Technician</w:t>
            </w:r>
            <w:r w:rsidR="00E90063">
              <w:rPr>
                <w:b/>
                <w:sz w:val="24"/>
                <w:vertAlign w:val="superscript"/>
              </w:rPr>
              <w:t>**</w:t>
            </w:r>
          </w:p>
        </w:tc>
      </w:tr>
      <w:tr w:rsidR="008978DE" w:rsidRPr="00D546F5" w14:paraId="560F2191" w14:textId="77777777" w:rsidTr="00B023A6">
        <w:trPr>
          <w:trHeight w:val="213"/>
        </w:trPr>
        <w:tc>
          <w:tcPr>
            <w:tcW w:w="10207" w:type="dxa"/>
            <w:tcBorders>
              <w:bottom w:val="double" w:sz="4" w:space="0" w:color="auto"/>
            </w:tcBorders>
          </w:tcPr>
          <w:p w14:paraId="08DB09AF" w14:textId="2F80B940" w:rsidR="008978DE" w:rsidRPr="00D546F5" w:rsidRDefault="008978DE" w:rsidP="0079496C">
            <w:pPr>
              <w:spacing w:before="40"/>
              <w:jc w:val="center"/>
              <w:rPr>
                <w:rFonts w:ascii="Arial" w:hAnsi="Arial"/>
                <w:b/>
                <w:sz w:val="18"/>
              </w:rPr>
            </w:pPr>
            <w:r>
              <w:rPr>
                <w:rFonts w:ascii="Arial" w:hAnsi="Arial"/>
                <w:sz w:val="16"/>
                <w:vertAlign w:val="superscript"/>
              </w:rPr>
              <w:t>(2)</w:t>
            </w:r>
            <w:r>
              <w:rPr>
                <w:rFonts w:ascii="Arial" w:hAnsi="Arial"/>
                <w:sz w:val="18"/>
              </w:rPr>
              <w:t xml:space="preserve"> </w:t>
            </w:r>
            <w:r w:rsidR="00AA7A62" w:rsidRPr="00AA7A62">
              <w:rPr>
                <w:rFonts w:ascii="Arial" w:hAnsi="Arial"/>
                <w:sz w:val="16"/>
              </w:rPr>
              <w:t>If applicable. This translation has no legal status.</w:t>
            </w:r>
          </w:p>
        </w:tc>
      </w:tr>
    </w:tbl>
    <w:p w14:paraId="1D878AD9" w14:textId="77777777" w:rsidR="00E03091" w:rsidRPr="00D546F5" w:rsidRDefault="00E03091" w:rsidP="00E03091">
      <w:pPr>
        <w:jc w:val="center"/>
        <w:rPr>
          <w:rFonts w:ascii="Arial" w:hAnsi="Arial"/>
          <w:sz w:val="18"/>
        </w:rPr>
      </w:pPr>
    </w:p>
    <w:tbl>
      <w:tblPr>
        <w:tblW w:w="0" w:type="auto"/>
        <w:tblInd w:w="-176" w:type="dxa"/>
        <w:tblBorders>
          <w:top w:val="double" w:sz="4" w:space="0" w:color="auto"/>
          <w:left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E03091" w:rsidRPr="00D546F5" w14:paraId="6AB5713E" w14:textId="77777777" w:rsidTr="002E235A">
        <w:trPr>
          <w:trHeight w:val="249"/>
        </w:trPr>
        <w:tc>
          <w:tcPr>
            <w:tcW w:w="10207" w:type="dxa"/>
            <w:tcBorders>
              <w:top w:val="double" w:sz="4" w:space="0" w:color="auto"/>
            </w:tcBorders>
            <w:shd w:val="clear" w:color="auto" w:fill="D9D9D9"/>
          </w:tcPr>
          <w:p w14:paraId="73E67222" w14:textId="3270281B" w:rsidR="00E03091" w:rsidRPr="001B1371" w:rsidRDefault="00E03091" w:rsidP="002E235A">
            <w:pPr>
              <w:pStyle w:val="CommentText"/>
              <w:spacing w:before="120" w:after="120"/>
              <w:jc w:val="center"/>
              <w:rPr>
                <w:rFonts w:ascii="Arial" w:hAnsi="Arial" w:cs="Arial"/>
                <w:b/>
              </w:rPr>
            </w:pPr>
            <w:r>
              <w:rPr>
                <w:rFonts w:ascii="Arial" w:hAnsi="Arial"/>
                <w:b/>
              </w:rPr>
              <w:t>3. </w:t>
            </w:r>
            <w:r w:rsidR="00AA7A62" w:rsidRPr="00AA7A62">
              <w:rPr>
                <w:rFonts w:ascii="Arial" w:hAnsi="Arial"/>
                <w:b/>
              </w:rPr>
              <w:t>Profile of competences</w:t>
            </w:r>
          </w:p>
        </w:tc>
      </w:tr>
      <w:tr w:rsidR="00E03091" w:rsidRPr="00872D7E" w14:paraId="247F3761" w14:textId="77777777" w:rsidTr="002E235A">
        <w:trPr>
          <w:trHeight w:val="1691"/>
        </w:trPr>
        <w:tc>
          <w:tcPr>
            <w:tcW w:w="10207" w:type="dxa"/>
            <w:tcBorders>
              <w:bottom w:val="double" w:sz="4" w:space="0" w:color="auto"/>
            </w:tcBorders>
          </w:tcPr>
          <w:p w14:paraId="4DC65122" w14:textId="77777777" w:rsidR="00FA171C" w:rsidRPr="00FA171C" w:rsidRDefault="00FA171C" w:rsidP="00FA171C">
            <w:pPr>
              <w:jc w:val="both"/>
            </w:pPr>
            <w:r>
              <w:t>Sound technician prepares and ensures arrangement of electronic equipment, works with microphones, sound amplifiers, sound consoles and sound recording equipment, determines readiness of sound recording equipment and its conformity to the given task.</w:t>
            </w:r>
          </w:p>
          <w:p w14:paraId="4C23579F" w14:textId="77777777" w:rsidR="00E03091" w:rsidRPr="004C16D9" w:rsidRDefault="00FA171C" w:rsidP="002E235A">
            <w:pPr>
              <w:spacing w:before="120" w:after="20"/>
              <w:jc w:val="both"/>
              <w:rPr>
                <w:color w:val="000000"/>
              </w:rPr>
            </w:pPr>
            <w:r>
              <w:rPr>
                <w:color w:val="000000"/>
              </w:rPr>
              <w:t>Has acquired competences for performance of the following professional duties and tasks:</w:t>
            </w:r>
          </w:p>
          <w:p w14:paraId="02E5598A" w14:textId="77777777" w:rsidR="00087116" w:rsidRPr="004C16D9" w:rsidRDefault="00087116" w:rsidP="00087116">
            <w:pPr>
              <w:jc w:val="both"/>
              <w:rPr>
                <w:color w:val="000000"/>
              </w:rPr>
            </w:pPr>
          </w:p>
          <w:p w14:paraId="33A8B064" w14:textId="77777777" w:rsidR="00EA2F53" w:rsidRPr="00EA2F53" w:rsidRDefault="00EA2F53" w:rsidP="00EA2F53">
            <w:pPr>
              <w:jc w:val="both"/>
            </w:pPr>
            <w:r>
              <w:t xml:space="preserve">3.1. Identification and planning of the work task: </w:t>
            </w:r>
          </w:p>
          <w:p w14:paraId="6983BB14" w14:textId="77777777" w:rsidR="00EA2F53" w:rsidRPr="00EA2F53" w:rsidRDefault="00EA2F53" w:rsidP="00EA2F53">
            <w:pPr>
              <w:ind w:firstLine="1027"/>
              <w:jc w:val="both"/>
            </w:pPr>
            <w:r w:rsidRPr="00EA2F53">
              <w:sym w:font="Symbol" w:char="F02D"/>
            </w:r>
            <w:r>
              <w:t xml:space="preserve"> to clarify the work task; </w:t>
            </w:r>
          </w:p>
          <w:p w14:paraId="7DACDB6F" w14:textId="77777777" w:rsidR="00EA2F53" w:rsidRPr="00EA2F53" w:rsidRDefault="00EA2F53" w:rsidP="00EA2F53">
            <w:pPr>
              <w:ind w:firstLine="1027"/>
              <w:jc w:val="both"/>
            </w:pPr>
            <w:r w:rsidRPr="00EA2F53">
              <w:sym w:font="Symbol" w:char="F02D"/>
            </w:r>
            <w:r>
              <w:t xml:space="preserve"> to assess the environment according to the work task; </w:t>
            </w:r>
          </w:p>
          <w:p w14:paraId="6B6B241D" w14:textId="77777777" w:rsidR="00EA2F53" w:rsidRPr="00EA2F53" w:rsidRDefault="00EA2F53" w:rsidP="00EA2F53">
            <w:pPr>
              <w:ind w:firstLine="1027"/>
              <w:jc w:val="both"/>
            </w:pPr>
            <w:r w:rsidRPr="00EA2F53">
              <w:sym w:font="Symbol" w:char="F02D"/>
            </w:r>
            <w:r>
              <w:t xml:space="preserve"> to plan sound equipment resources; </w:t>
            </w:r>
          </w:p>
          <w:p w14:paraId="085550DE" w14:textId="77777777" w:rsidR="00EA2F53" w:rsidRPr="00EA2F53" w:rsidRDefault="00EA2F53" w:rsidP="00EA2F53">
            <w:pPr>
              <w:ind w:firstLine="1027"/>
              <w:jc w:val="both"/>
            </w:pPr>
            <w:r w:rsidRPr="00EA2F53">
              <w:sym w:font="Symbol" w:char="F02D"/>
            </w:r>
            <w:r>
              <w:t xml:space="preserve"> to assess the risks related to performance of the work task; </w:t>
            </w:r>
          </w:p>
          <w:p w14:paraId="4C0C1084" w14:textId="77777777" w:rsidR="00EA2F53" w:rsidRPr="00EA2F53" w:rsidRDefault="00EA2F53" w:rsidP="00EA2F53">
            <w:pPr>
              <w:ind w:firstLine="1027"/>
              <w:jc w:val="both"/>
            </w:pPr>
            <w:r w:rsidRPr="00EA2F53">
              <w:sym w:font="Symbol" w:char="F02D"/>
            </w:r>
            <w:r>
              <w:t xml:space="preserve"> to clarify the available electrical power. </w:t>
            </w:r>
          </w:p>
          <w:p w14:paraId="05E276D1" w14:textId="77777777" w:rsidR="00EA2F53" w:rsidRPr="00EA2F53" w:rsidRDefault="00EA2F53" w:rsidP="00EA2F53">
            <w:pPr>
              <w:jc w:val="both"/>
            </w:pPr>
          </w:p>
          <w:p w14:paraId="5BF4E1C0" w14:textId="77777777" w:rsidR="00EA2F53" w:rsidRPr="00EA2F53" w:rsidRDefault="00EA2F53" w:rsidP="00EA2F53">
            <w:pPr>
              <w:jc w:val="both"/>
            </w:pPr>
            <w:r>
              <w:t xml:space="preserve">3.2. Preparation of the sound equipment: </w:t>
            </w:r>
          </w:p>
          <w:p w14:paraId="5C857AEF" w14:textId="77777777" w:rsidR="00EA2F53" w:rsidRPr="00EA2F53" w:rsidRDefault="00EA2F53" w:rsidP="00EA2F53">
            <w:pPr>
              <w:ind w:firstLine="1027"/>
              <w:jc w:val="both"/>
            </w:pPr>
            <w:r w:rsidRPr="00EA2F53">
              <w:sym w:font="Symbol" w:char="F02D"/>
            </w:r>
            <w:r>
              <w:t xml:space="preserve"> to prepare sound equipment and necessary auxiliary devices and additional equipment for work; </w:t>
            </w:r>
          </w:p>
          <w:p w14:paraId="07CA0A27" w14:textId="77777777" w:rsidR="00EA2F53" w:rsidRPr="00EA2F53" w:rsidRDefault="00EA2F53" w:rsidP="00EA2F53">
            <w:pPr>
              <w:ind w:firstLine="1027"/>
              <w:jc w:val="both"/>
            </w:pPr>
            <w:r w:rsidRPr="00EA2F53">
              <w:sym w:font="Symbol" w:char="F02D"/>
            </w:r>
            <w:r>
              <w:t xml:space="preserve"> to verify readiness of sound equipment for the work; </w:t>
            </w:r>
          </w:p>
          <w:p w14:paraId="6CF44026" w14:textId="77777777" w:rsidR="00EA2F53" w:rsidRPr="00EA2F53" w:rsidRDefault="00EA2F53" w:rsidP="00EA2F53">
            <w:pPr>
              <w:ind w:firstLine="1027"/>
              <w:jc w:val="both"/>
            </w:pPr>
            <w:r w:rsidRPr="00EA2F53">
              <w:sym w:font="Symbol" w:char="F02D"/>
            </w:r>
            <w:r>
              <w:t xml:space="preserve"> to prepare sound equipment for transportation; </w:t>
            </w:r>
          </w:p>
          <w:p w14:paraId="714DE4AB" w14:textId="77777777" w:rsidR="00EA2F53" w:rsidRPr="00EA2F53" w:rsidRDefault="00EA2F53" w:rsidP="00EA2F53">
            <w:pPr>
              <w:ind w:firstLine="1027"/>
              <w:jc w:val="both"/>
            </w:pPr>
            <w:r w:rsidRPr="00EA2F53">
              <w:sym w:font="Symbol" w:char="F02D"/>
            </w:r>
            <w:r>
              <w:t xml:space="preserve"> to verify delivery of the sound equipment and its readiness for work after transportation. </w:t>
            </w:r>
          </w:p>
          <w:p w14:paraId="544A5F7E" w14:textId="77777777" w:rsidR="00EA2F53" w:rsidRPr="00EA2F53" w:rsidRDefault="00EA2F53" w:rsidP="00EA2F53">
            <w:pPr>
              <w:jc w:val="both"/>
            </w:pPr>
          </w:p>
          <w:p w14:paraId="443E49DA" w14:textId="77777777" w:rsidR="00EA2F53" w:rsidRPr="00EA2F53" w:rsidRDefault="00EA2F53" w:rsidP="00EA2F53">
            <w:pPr>
              <w:jc w:val="both"/>
            </w:pPr>
            <w:r>
              <w:t xml:space="preserve">3.3. Installation and checking of the sound equipment: </w:t>
            </w:r>
          </w:p>
          <w:p w14:paraId="24A40B4F" w14:textId="77777777" w:rsidR="00EA2F53" w:rsidRPr="00EA2F53" w:rsidRDefault="00EA2F53" w:rsidP="00EA2F53">
            <w:pPr>
              <w:ind w:firstLine="1027"/>
              <w:jc w:val="both"/>
            </w:pPr>
            <w:r w:rsidRPr="00EA2F53">
              <w:sym w:font="Symbol" w:char="F02D"/>
            </w:r>
            <w:r>
              <w:t xml:space="preserve"> to ensure connecting the sound console to sound sources; </w:t>
            </w:r>
          </w:p>
          <w:p w14:paraId="4452AABE" w14:textId="77777777" w:rsidR="00EA2F53" w:rsidRPr="00EA2F53" w:rsidRDefault="00EA2F53" w:rsidP="00EA2F53">
            <w:pPr>
              <w:ind w:firstLine="1027"/>
              <w:jc w:val="both"/>
            </w:pPr>
            <w:r w:rsidRPr="00EA2F53">
              <w:sym w:font="Symbol" w:char="F02D"/>
            </w:r>
            <w:r>
              <w:t xml:space="preserve"> to ensure appropriate microphones for performance of the work task; </w:t>
            </w:r>
          </w:p>
          <w:p w14:paraId="326D1B15" w14:textId="77777777" w:rsidR="00EA2F53" w:rsidRPr="00EA2F53" w:rsidRDefault="00EA2F53" w:rsidP="00EA2F53">
            <w:pPr>
              <w:ind w:firstLine="1027"/>
              <w:jc w:val="both"/>
            </w:pPr>
            <w:r w:rsidRPr="00EA2F53">
              <w:sym w:font="Symbol" w:char="F02D"/>
            </w:r>
            <w:r>
              <w:t xml:space="preserve"> to arrange speakers and sound control monitors as intended; </w:t>
            </w:r>
          </w:p>
          <w:p w14:paraId="1EB4C93A" w14:textId="77777777" w:rsidR="00EA2F53" w:rsidRPr="00EA2F53" w:rsidRDefault="00EA2F53" w:rsidP="00EA2F53">
            <w:pPr>
              <w:ind w:firstLine="1027"/>
              <w:jc w:val="both"/>
            </w:pPr>
            <w:r w:rsidRPr="00EA2F53">
              <w:sym w:font="Symbol" w:char="F02D"/>
            </w:r>
            <w:r>
              <w:t xml:space="preserve"> to use the necessary additional devices and additional equipment; </w:t>
            </w:r>
          </w:p>
          <w:p w14:paraId="18986C52" w14:textId="77777777" w:rsidR="00EA2F53" w:rsidRPr="00EA2F53" w:rsidRDefault="00EA2F53" w:rsidP="00EA2F53">
            <w:pPr>
              <w:ind w:firstLine="1027"/>
              <w:jc w:val="both"/>
            </w:pPr>
            <w:r w:rsidRPr="00EA2F53">
              <w:sym w:font="Symbol" w:char="F02D"/>
            </w:r>
            <w:r>
              <w:t xml:space="preserve"> to prepare the sound console for commencement of the work. </w:t>
            </w:r>
          </w:p>
          <w:p w14:paraId="2A804CBF" w14:textId="77777777" w:rsidR="00EA2F53" w:rsidRPr="00EA2F53" w:rsidRDefault="00EA2F53" w:rsidP="00EA2F53">
            <w:pPr>
              <w:jc w:val="both"/>
            </w:pPr>
          </w:p>
          <w:p w14:paraId="170D15C1" w14:textId="77777777" w:rsidR="00EA2F53" w:rsidRPr="00EA2F53" w:rsidRDefault="00EA2F53" w:rsidP="00EA2F53">
            <w:pPr>
              <w:jc w:val="both"/>
            </w:pPr>
            <w:r>
              <w:t xml:space="preserve">3.4. Sound recording, playback and wiring for sound: </w:t>
            </w:r>
          </w:p>
          <w:p w14:paraId="6C0842D6" w14:textId="77777777" w:rsidR="00EA2F53" w:rsidRPr="00EA2F53" w:rsidRDefault="00EA2F53" w:rsidP="00EA2F53">
            <w:pPr>
              <w:ind w:firstLine="1027"/>
              <w:jc w:val="both"/>
            </w:pPr>
            <w:r w:rsidRPr="00EA2F53">
              <w:sym w:font="Symbol" w:char="F02D"/>
            </w:r>
            <w:r>
              <w:t xml:space="preserve"> to use devices intended for sound recording; </w:t>
            </w:r>
          </w:p>
          <w:p w14:paraId="13F8EEA7" w14:textId="77777777" w:rsidR="00EA2F53" w:rsidRPr="00EA2F53" w:rsidRDefault="00EA2F53" w:rsidP="00EA2F53">
            <w:pPr>
              <w:ind w:firstLine="1027"/>
              <w:jc w:val="both"/>
            </w:pPr>
            <w:r w:rsidRPr="00EA2F53">
              <w:sym w:font="Symbol" w:char="F02D"/>
            </w:r>
            <w:r>
              <w:t xml:space="preserve"> to use devices intended for playback process; </w:t>
            </w:r>
          </w:p>
          <w:p w14:paraId="4FE82727" w14:textId="77777777" w:rsidR="00EA2F53" w:rsidRPr="00EA2F53" w:rsidRDefault="00EA2F53" w:rsidP="00EA2F53">
            <w:pPr>
              <w:ind w:firstLine="1027"/>
              <w:jc w:val="both"/>
            </w:pPr>
            <w:r w:rsidRPr="00EA2F53">
              <w:sym w:font="Symbol" w:char="F02D"/>
            </w:r>
            <w:r>
              <w:t xml:space="preserve"> to use equipment intended for wiring for sound; </w:t>
            </w:r>
          </w:p>
          <w:p w14:paraId="1832DCA3" w14:textId="77777777" w:rsidR="00EA2F53" w:rsidRPr="00EA2F53" w:rsidRDefault="00EA2F53" w:rsidP="00EA2F53">
            <w:pPr>
              <w:ind w:firstLine="1027"/>
              <w:jc w:val="both"/>
            </w:pPr>
            <w:r w:rsidRPr="00EA2F53">
              <w:sym w:font="Symbol" w:char="F02D"/>
            </w:r>
            <w:r>
              <w:t xml:space="preserve"> to carry out the necessary sound adjustments for musically </w:t>
            </w:r>
          </w:p>
          <w:p w14:paraId="7247080B" w14:textId="77777777" w:rsidR="00EA2F53" w:rsidRPr="00EA2F53" w:rsidRDefault="00EA2F53" w:rsidP="00EA2F53">
            <w:pPr>
              <w:ind w:firstLine="1027"/>
              <w:jc w:val="both"/>
            </w:pPr>
            <w:r>
              <w:t xml:space="preserve">- artistically high quality overall sounding; </w:t>
            </w:r>
          </w:p>
          <w:p w14:paraId="2A0C7BFE" w14:textId="77777777" w:rsidR="00EA2F53" w:rsidRPr="00EA2F53" w:rsidRDefault="00EA2F53" w:rsidP="00EA2F53">
            <w:pPr>
              <w:ind w:firstLine="1027"/>
              <w:jc w:val="both"/>
            </w:pPr>
            <w:r w:rsidRPr="00EA2F53">
              <w:sym w:font="Symbol" w:char="F02D"/>
            </w:r>
            <w:r>
              <w:t xml:space="preserve"> to control the quality of sound records; </w:t>
            </w:r>
          </w:p>
          <w:p w14:paraId="3BFD8BA0" w14:textId="77777777" w:rsidR="00EA2F53" w:rsidRPr="00EA2F53" w:rsidRDefault="00EA2F53" w:rsidP="00EA2F53">
            <w:pPr>
              <w:ind w:firstLine="1027"/>
              <w:jc w:val="both"/>
            </w:pPr>
            <w:r w:rsidRPr="00EA2F53">
              <w:sym w:font="Symbol" w:char="F02D"/>
            </w:r>
            <w:r>
              <w:t xml:space="preserve"> to control sensitivity levels of the wireless microphone transmitter and receiver. </w:t>
            </w:r>
          </w:p>
          <w:p w14:paraId="08E2567D" w14:textId="77777777" w:rsidR="00EA2F53" w:rsidRPr="00EA2F53" w:rsidRDefault="00EA2F53" w:rsidP="00EA2F53">
            <w:pPr>
              <w:jc w:val="both"/>
            </w:pPr>
          </w:p>
          <w:p w14:paraId="6E1CB952" w14:textId="77777777" w:rsidR="00EA2F53" w:rsidRPr="00EA2F53" w:rsidRDefault="00EA2F53" w:rsidP="00EA2F53">
            <w:pPr>
              <w:jc w:val="both"/>
            </w:pPr>
            <w:r>
              <w:t xml:space="preserve">3.5. Processing and post-processing of sound record: </w:t>
            </w:r>
          </w:p>
          <w:p w14:paraId="5EFE7CAB" w14:textId="77777777" w:rsidR="00EA2F53" w:rsidRPr="00EA2F53" w:rsidRDefault="00EA2F53" w:rsidP="00EA2F53">
            <w:pPr>
              <w:ind w:firstLine="1027"/>
              <w:jc w:val="both"/>
            </w:pPr>
            <w:r w:rsidRPr="00EA2F53">
              <w:sym w:font="Symbol" w:char="F02D"/>
            </w:r>
            <w:r>
              <w:t xml:space="preserve"> to select the material to be used for the sound record; </w:t>
            </w:r>
          </w:p>
          <w:p w14:paraId="64018BF4" w14:textId="77777777" w:rsidR="00EA2F53" w:rsidRPr="00EA2F53" w:rsidRDefault="00EA2F53" w:rsidP="00EA2F53">
            <w:pPr>
              <w:ind w:firstLine="1027"/>
              <w:jc w:val="both"/>
            </w:pPr>
            <w:r w:rsidRPr="00EA2F53">
              <w:sym w:font="Symbol" w:char="F02D"/>
            </w:r>
            <w:r>
              <w:t xml:space="preserve"> to prepare sound record materials for processing; </w:t>
            </w:r>
          </w:p>
          <w:p w14:paraId="2A62F5B2" w14:textId="77777777" w:rsidR="00EA2F53" w:rsidRPr="00EA2F53" w:rsidRDefault="00EA2F53" w:rsidP="00EA2F53">
            <w:pPr>
              <w:ind w:firstLine="1027"/>
              <w:jc w:val="both"/>
            </w:pPr>
            <w:r w:rsidRPr="00EA2F53">
              <w:sym w:font="Symbol" w:char="F02D"/>
            </w:r>
            <w:r>
              <w:t xml:space="preserve"> to process sound quality and level; </w:t>
            </w:r>
          </w:p>
          <w:p w14:paraId="31787047" w14:textId="77777777" w:rsidR="00EA2F53" w:rsidRPr="00EA2F53" w:rsidRDefault="00EA2F53" w:rsidP="00EA2F53">
            <w:pPr>
              <w:ind w:firstLine="1027"/>
              <w:jc w:val="both"/>
            </w:pPr>
            <w:r w:rsidRPr="00EA2F53">
              <w:sym w:font="Symbol" w:char="F02D"/>
            </w:r>
            <w:r>
              <w:t xml:space="preserve"> to prepare an audio file for commencement of the work. </w:t>
            </w:r>
          </w:p>
          <w:p w14:paraId="747819A0" w14:textId="77777777" w:rsidR="00EA2F53" w:rsidRPr="00EA2F53" w:rsidRDefault="00EA2F53" w:rsidP="00EA2F53">
            <w:pPr>
              <w:jc w:val="both"/>
            </w:pPr>
          </w:p>
          <w:p w14:paraId="3E7BF40E" w14:textId="77777777" w:rsidR="00EA2F53" w:rsidRPr="00EA2F53" w:rsidRDefault="00EA2F53" w:rsidP="00EA2F53">
            <w:pPr>
              <w:jc w:val="both"/>
            </w:pPr>
            <w:r>
              <w:t xml:space="preserve">3.6. Compliance with labour and environmental protection rules: </w:t>
            </w:r>
          </w:p>
          <w:p w14:paraId="344E8A57" w14:textId="77777777" w:rsidR="00EA2F53" w:rsidRPr="00EA2F53" w:rsidRDefault="00EA2F53" w:rsidP="00EA2F53">
            <w:pPr>
              <w:ind w:firstLine="1027"/>
              <w:jc w:val="both"/>
            </w:pPr>
            <w:r w:rsidRPr="00EA2F53">
              <w:sym w:font="Symbol" w:char="F02D"/>
            </w:r>
            <w:r>
              <w:t xml:space="preserve"> to observe labour protection rules; </w:t>
            </w:r>
          </w:p>
          <w:p w14:paraId="441DE97F" w14:textId="77777777" w:rsidR="00EA2F53" w:rsidRPr="00EA2F53" w:rsidRDefault="00EA2F53" w:rsidP="00EA2F53">
            <w:pPr>
              <w:ind w:firstLine="1027"/>
              <w:jc w:val="both"/>
            </w:pPr>
            <w:r w:rsidRPr="00EA2F53">
              <w:sym w:font="Symbol" w:char="F02D"/>
            </w:r>
            <w:r>
              <w:t xml:space="preserve"> to observe fire safety rules; </w:t>
            </w:r>
          </w:p>
          <w:p w14:paraId="4A938853" w14:textId="77777777" w:rsidR="00EA2F53" w:rsidRPr="00EA2F53" w:rsidRDefault="00EA2F53" w:rsidP="00EA2F53">
            <w:pPr>
              <w:ind w:firstLine="1027"/>
              <w:jc w:val="both"/>
            </w:pPr>
            <w:r w:rsidRPr="00EA2F53">
              <w:sym w:font="Symbol" w:char="F02D"/>
            </w:r>
            <w:r>
              <w:t xml:space="preserve"> to observe electrical safety rules; </w:t>
            </w:r>
          </w:p>
          <w:p w14:paraId="18E1B42B" w14:textId="77777777" w:rsidR="00EA2F53" w:rsidRPr="00EA2F53" w:rsidRDefault="00EA2F53" w:rsidP="00EA2F53">
            <w:pPr>
              <w:ind w:firstLine="1027"/>
              <w:jc w:val="both"/>
            </w:pPr>
            <w:r w:rsidRPr="00EA2F53">
              <w:sym w:font="Symbol" w:char="F02D"/>
            </w:r>
            <w:r>
              <w:t xml:space="preserve"> to observe environmental protection requirements. </w:t>
            </w:r>
          </w:p>
          <w:p w14:paraId="25C98B32" w14:textId="77777777" w:rsidR="00EA2F53" w:rsidRPr="00EA2F53" w:rsidRDefault="00EA2F53" w:rsidP="00EA2F53">
            <w:pPr>
              <w:jc w:val="both"/>
            </w:pPr>
          </w:p>
          <w:p w14:paraId="3FEDD222" w14:textId="77777777" w:rsidR="00EA2F53" w:rsidRPr="00EA2F53" w:rsidRDefault="00EA2F53" w:rsidP="00EA2F53">
            <w:pPr>
              <w:jc w:val="both"/>
            </w:pPr>
            <w:r>
              <w:t xml:space="preserve">3.7. Implementation of the basic principles of professional activity: </w:t>
            </w:r>
          </w:p>
          <w:p w14:paraId="21A33B72" w14:textId="77777777" w:rsidR="00EA2F53" w:rsidRPr="00EA2F53" w:rsidRDefault="00EA2F53" w:rsidP="00EA2F53">
            <w:pPr>
              <w:ind w:firstLine="1027"/>
              <w:jc w:val="both"/>
            </w:pPr>
            <w:r>
              <w:t xml:space="preserve">– to use the official language; </w:t>
            </w:r>
          </w:p>
          <w:p w14:paraId="0E2C36C5" w14:textId="77777777" w:rsidR="00EA2F53" w:rsidRPr="00EA2F53" w:rsidRDefault="00EA2F53" w:rsidP="00EA2F53">
            <w:pPr>
              <w:ind w:firstLine="1027"/>
              <w:jc w:val="both"/>
            </w:pPr>
            <w:r>
              <w:t xml:space="preserve">– to use one foreign language; </w:t>
            </w:r>
          </w:p>
          <w:p w14:paraId="513DD970" w14:textId="77777777" w:rsidR="00EA2F53" w:rsidRPr="00EA2F53" w:rsidRDefault="00EA2F53" w:rsidP="00EA2F53">
            <w:pPr>
              <w:ind w:firstLine="1027"/>
              <w:jc w:val="both"/>
            </w:pPr>
            <w:r>
              <w:t xml:space="preserve">– to use information and communication technology; </w:t>
            </w:r>
          </w:p>
          <w:p w14:paraId="4CCB8E87" w14:textId="77777777" w:rsidR="00EA2F53" w:rsidRPr="00EA2F53" w:rsidRDefault="00EA2F53" w:rsidP="00EA2F53">
            <w:pPr>
              <w:ind w:firstLine="1027"/>
              <w:jc w:val="both"/>
            </w:pPr>
            <w:r>
              <w:t xml:space="preserve">– to communicate with the customer and cooperation partners; </w:t>
            </w:r>
          </w:p>
          <w:p w14:paraId="3827C003" w14:textId="77777777" w:rsidR="00EA2F53" w:rsidRPr="00EA2F53" w:rsidRDefault="00EA2F53" w:rsidP="00EA2F53">
            <w:pPr>
              <w:ind w:firstLine="1027"/>
              <w:jc w:val="both"/>
            </w:pPr>
            <w:r>
              <w:t xml:space="preserve">– to cooperate with the work team and other services or institutions; </w:t>
            </w:r>
          </w:p>
          <w:p w14:paraId="67FE0D4D" w14:textId="77777777" w:rsidR="00EA2F53" w:rsidRPr="00EA2F53" w:rsidRDefault="00EA2F53" w:rsidP="00EA2F53">
            <w:pPr>
              <w:ind w:firstLine="1027"/>
              <w:jc w:val="both"/>
            </w:pPr>
            <w:r>
              <w:t xml:space="preserve">– to handle conflict situations; </w:t>
            </w:r>
          </w:p>
          <w:p w14:paraId="1851377D" w14:textId="77777777" w:rsidR="00EA2F53" w:rsidRPr="00EA2F53" w:rsidRDefault="00EA2F53" w:rsidP="00EA2F53">
            <w:pPr>
              <w:ind w:firstLine="1027"/>
              <w:jc w:val="both"/>
            </w:pPr>
            <w:r>
              <w:t xml:space="preserve">– to observe norms of employment legal relations; </w:t>
            </w:r>
          </w:p>
          <w:p w14:paraId="7ECA7B31" w14:textId="77777777" w:rsidR="00EA2F53" w:rsidRPr="00EA2F53" w:rsidRDefault="00EA2F53" w:rsidP="00EA2F53">
            <w:pPr>
              <w:ind w:firstLine="1027"/>
              <w:jc w:val="both"/>
            </w:pPr>
            <w:r>
              <w:t xml:space="preserve">– to observe the Copyright Law; </w:t>
            </w:r>
          </w:p>
          <w:p w14:paraId="38E4FD43" w14:textId="77777777" w:rsidR="00EA2F53" w:rsidRPr="00EA2F53" w:rsidRDefault="00EA2F53" w:rsidP="00EA2F53">
            <w:pPr>
              <w:ind w:firstLine="1027"/>
              <w:jc w:val="both"/>
            </w:pPr>
            <w:r w:rsidRPr="00EA2F53">
              <w:sym w:font="Symbol" w:char="F02D"/>
            </w:r>
            <w:r>
              <w:t xml:space="preserve"> to plan the financial costs of the work; </w:t>
            </w:r>
          </w:p>
          <w:p w14:paraId="43D4D3EC" w14:textId="77777777" w:rsidR="00EA2F53" w:rsidRPr="00EA2F53" w:rsidRDefault="00EA2F53" w:rsidP="00EA2F53">
            <w:pPr>
              <w:ind w:firstLine="1027"/>
              <w:jc w:val="both"/>
            </w:pPr>
            <w:r>
              <w:t xml:space="preserve">– to plan own working hours; </w:t>
            </w:r>
          </w:p>
          <w:p w14:paraId="56D2E3BE" w14:textId="77777777" w:rsidR="00EA2F53" w:rsidRPr="00EA2F53" w:rsidRDefault="00EA2F53" w:rsidP="00EA2F53">
            <w:pPr>
              <w:ind w:firstLine="1027"/>
              <w:jc w:val="both"/>
            </w:pPr>
            <w:r w:rsidRPr="00EA2F53">
              <w:sym w:font="Symbol" w:char="F02D"/>
            </w:r>
            <w:r>
              <w:t xml:space="preserve"> to implement preventive measures for prevention of potential risks during the work process; </w:t>
            </w:r>
          </w:p>
          <w:p w14:paraId="7377D626" w14:textId="77777777" w:rsidR="00EA2F53" w:rsidRPr="00EA2F53" w:rsidRDefault="00EA2F53" w:rsidP="00EA2F53">
            <w:pPr>
              <w:ind w:firstLine="1027"/>
              <w:jc w:val="both"/>
            </w:pPr>
            <w:r>
              <w:t xml:space="preserve">– to manage the team work; </w:t>
            </w:r>
          </w:p>
          <w:p w14:paraId="575F5FBF" w14:textId="77777777" w:rsidR="008F6F07" w:rsidRPr="00EA2F53" w:rsidRDefault="00EA2F53" w:rsidP="00EA2F53">
            <w:pPr>
              <w:ind w:firstLine="1027"/>
              <w:jc w:val="both"/>
            </w:pPr>
            <w:r>
              <w:t>– to upgrade the professional qualification.</w:t>
            </w:r>
          </w:p>
          <w:p w14:paraId="00E90A9E" w14:textId="77777777" w:rsidR="00CC3756" w:rsidRPr="0016552F" w:rsidRDefault="00CC3756" w:rsidP="008F6F07">
            <w:pPr>
              <w:jc w:val="both"/>
              <w:rPr>
                <w:color w:val="000000"/>
              </w:rPr>
            </w:pPr>
          </w:p>
          <w:p w14:paraId="0748F5EA" w14:textId="77777777" w:rsidR="00E03091" w:rsidRPr="004C16D9" w:rsidRDefault="00E03091" w:rsidP="002E235A">
            <w:pPr>
              <w:jc w:val="both"/>
              <w:rPr>
                <w:color w:val="000000"/>
              </w:rPr>
            </w:pPr>
            <w:r>
              <w:rPr>
                <w:color w:val="000000"/>
              </w:rPr>
              <w:t>Additional competences:</w:t>
            </w:r>
          </w:p>
          <w:p w14:paraId="150ED36D" w14:textId="77777777" w:rsidR="00E03091" w:rsidRPr="007B2ACD" w:rsidRDefault="00E03091" w:rsidP="002E235A">
            <w:pPr>
              <w:numPr>
                <w:ilvl w:val="0"/>
                <w:numId w:val="29"/>
              </w:numPr>
              <w:jc w:val="both"/>
              <w:rPr>
                <w:i/>
                <w:color w:val="000000"/>
              </w:rPr>
            </w:pPr>
            <w:r>
              <w:rPr>
                <w:i/>
                <w:color w:val="1F3864"/>
              </w:rPr>
              <w:t>&lt;&lt;Filled in by the education institution&gt;&gt;;</w:t>
            </w:r>
          </w:p>
          <w:p w14:paraId="74D1AB2A" w14:textId="77777777" w:rsidR="00E03091" w:rsidRPr="007B2ACD" w:rsidRDefault="00E03091" w:rsidP="002E235A">
            <w:pPr>
              <w:numPr>
                <w:ilvl w:val="0"/>
                <w:numId w:val="29"/>
              </w:numPr>
              <w:jc w:val="both"/>
              <w:rPr>
                <w:i/>
                <w:color w:val="000000"/>
              </w:rPr>
            </w:pPr>
            <w:r>
              <w:rPr>
                <w:i/>
                <w:color w:val="1F3864"/>
              </w:rPr>
              <w:t>...;</w:t>
            </w:r>
          </w:p>
          <w:p w14:paraId="2AA0530C" w14:textId="77777777" w:rsidR="00E03091" w:rsidRDefault="00E03091" w:rsidP="002E235A">
            <w:pPr>
              <w:numPr>
                <w:ilvl w:val="0"/>
                <w:numId w:val="29"/>
              </w:numPr>
              <w:jc w:val="both"/>
              <w:rPr>
                <w:i/>
                <w:color w:val="000000"/>
              </w:rPr>
            </w:pPr>
            <w:r>
              <w:rPr>
                <w:i/>
                <w:color w:val="000000"/>
              </w:rPr>
              <w:t>...;</w:t>
            </w:r>
          </w:p>
          <w:p w14:paraId="639EBB10" w14:textId="77777777" w:rsidR="00E03091" w:rsidRPr="009F795F" w:rsidRDefault="00E03091" w:rsidP="002E235A">
            <w:pPr>
              <w:numPr>
                <w:ilvl w:val="0"/>
                <w:numId w:val="29"/>
              </w:numPr>
              <w:jc w:val="both"/>
              <w:rPr>
                <w:i/>
                <w:color w:val="000000"/>
              </w:rPr>
            </w:pPr>
            <w:r>
              <w:rPr>
                <w:i/>
                <w:color w:val="000000"/>
              </w:rPr>
              <w:t>...</w:t>
            </w:r>
          </w:p>
          <w:p w14:paraId="5B7B4E7F" w14:textId="77777777" w:rsidR="00E03091" w:rsidRPr="005323F7" w:rsidRDefault="00E03091" w:rsidP="002E235A">
            <w:pPr>
              <w:jc w:val="both"/>
              <w:rPr>
                <w:color w:val="000000"/>
                <w:u w:val="single"/>
              </w:rPr>
            </w:pPr>
          </w:p>
        </w:tc>
      </w:tr>
    </w:tbl>
    <w:p w14:paraId="3F7C4487" w14:textId="77777777" w:rsidR="00E03091" w:rsidRPr="00AD0235" w:rsidRDefault="00E03091" w:rsidP="00E03091">
      <w:pPr>
        <w:jc w:val="center"/>
        <w:rPr>
          <w:rFonts w:ascii="Arial" w:hAnsi="Arial"/>
          <w:color w:val="000000"/>
          <w:sz w:val="18"/>
          <w:szCs w:val="18"/>
        </w:rPr>
      </w:pPr>
    </w:p>
    <w:tbl>
      <w:tblPr>
        <w:tblW w:w="10207" w:type="dxa"/>
        <w:tblInd w:w="-176"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207"/>
      </w:tblGrid>
      <w:tr w:rsidR="00E03091" w:rsidRPr="00151ABD" w14:paraId="311021DD" w14:textId="77777777" w:rsidTr="002E235A">
        <w:tc>
          <w:tcPr>
            <w:tcW w:w="10207" w:type="dxa"/>
            <w:tcBorders>
              <w:top w:val="double" w:sz="4" w:space="0" w:color="auto"/>
            </w:tcBorders>
            <w:shd w:val="clear" w:color="auto" w:fill="D9D9D9"/>
          </w:tcPr>
          <w:p w14:paraId="1D5DC30A" w14:textId="759DE8C3" w:rsidR="00E03091" w:rsidRPr="006F3449" w:rsidRDefault="00E03091" w:rsidP="002E235A">
            <w:pPr>
              <w:spacing w:before="120" w:after="120"/>
              <w:jc w:val="center"/>
              <w:rPr>
                <w:rFonts w:ascii="Arial" w:hAnsi="Arial"/>
                <w:b/>
                <w:color w:val="000000"/>
              </w:rPr>
            </w:pPr>
            <w:r>
              <w:br w:type="page"/>
            </w:r>
            <w:r>
              <w:rPr>
                <w:rFonts w:ascii="Arial" w:hAnsi="Arial"/>
                <w:b/>
                <w:color w:val="000000"/>
              </w:rPr>
              <w:t>4. </w:t>
            </w:r>
            <w:r w:rsidR="00AA7A62" w:rsidRPr="00AA7A62">
              <w:rPr>
                <w:rFonts w:ascii="Arial" w:hAnsi="Arial"/>
                <w:b/>
                <w:color w:val="000000"/>
              </w:rPr>
              <w:t>Employment opportunities in line with the professional qualification</w:t>
            </w:r>
            <w:r>
              <w:rPr>
                <w:rFonts w:ascii="Arial" w:hAnsi="Arial"/>
                <w:b/>
                <w:color w:val="000000"/>
                <w:vertAlign w:val="superscript"/>
              </w:rPr>
              <w:t>(3)</w:t>
            </w:r>
          </w:p>
        </w:tc>
      </w:tr>
      <w:tr w:rsidR="00E03091" w:rsidRPr="00151ABD" w14:paraId="56F84833" w14:textId="77777777" w:rsidTr="003D5200">
        <w:trPr>
          <w:trHeight w:val="185"/>
        </w:trPr>
        <w:tc>
          <w:tcPr>
            <w:tcW w:w="10207" w:type="dxa"/>
          </w:tcPr>
          <w:p w14:paraId="52EFDCD9" w14:textId="77777777" w:rsidR="008F6F07" w:rsidRPr="004C16D9" w:rsidRDefault="00A72BE3" w:rsidP="008F6F07">
            <w:pPr>
              <w:tabs>
                <w:tab w:val="left" w:pos="1102"/>
              </w:tabs>
              <w:jc w:val="both"/>
            </w:pPr>
            <w:r>
              <w:t>To work for cultural institutions (theatre, cinema, television), companies or as a self-employed person, planning and ensuring wiring for sound and audio materials playback technical solutions according to the course and specifics of the event.</w:t>
            </w:r>
          </w:p>
        </w:tc>
      </w:tr>
      <w:tr w:rsidR="00E03091" w:rsidRPr="00872D7E" w14:paraId="49288387" w14:textId="77777777" w:rsidTr="002E235A">
        <w:trPr>
          <w:trHeight w:val="274"/>
        </w:trPr>
        <w:tc>
          <w:tcPr>
            <w:tcW w:w="10207" w:type="dxa"/>
            <w:tcBorders>
              <w:bottom w:val="double" w:sz="4" w:space="0" w:color="auto"/>
            </w:tcBorders>
          </w:tcPr>
          <w:p w14:paraId="0DF69E6D" w14:textId="77777777" w:rsidR="00E03091" w:rsidRPr="00872D7E" w:rsidRDefault="00E03091" w:rsidP="002E235A">
            <w:pPr>
              <w:spacing w:before="40"/>
              <w:jc w:val="center"/>
              <w:rPr>
                <w:rFonts w:ascii="Arial" w:hAnsi="Arial"/>
                <w:b/>
                <w:color w:val="000000"/>
                <w:sz w:val="18"/>
              </w:rPr>
            </w:pPr>
            <w:r>
              <w:rPr>
                <w:rFonts w:ascii="Arial" w:hAnsi="Arial"/>
                <w:color w:val="000000"/>
                <w:sz w:val="16"/>
                <w:vertAlign w:val="superscript"/>
              </w:rPr>
              <w:t>(3)</w:t>
            </w:r>
            <w:r>
              <w:rPr>
                <w:rFonts w:ascii="Arial" w:hAnsi="Arial"/>
                <w:color w:val="000000"/>
                <w:sz w:val="16"/>
              </w:rPr>
              <w:t xml:space="preserve"> If possible</w:t>
            </w:r>
          </w:p>
        </w:tc>
      </w:tr>
    </w:tbl>
    <w:p w14:paraId="324ABA45" w14:textId="77777777" w:rsidR="00253E85" w:rsidRPr="00D546F5" w:rsidRDefault="00253E85" w:rsidP="00E03091">
      <w:pPr>
        <w:jc w:val="center"/>
        <w:rPr>
          <w:rFonts w:ascii="Arial" w:hAnsi="Arial"/>
          <w:sz w:val="18"/>
        </w:rPr>
      </w:pPr>
    </w:p>
    <w:tbl>
      <w:tblPr>
        <w:tblW w:w="10207" w:type="dxa"/>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5104"/>
        <w:gridCol w:w="5103"/>
      </w:tblGrid>
      <w:tr w:rsidR="008978DE" w:rsidRPr="00151ABD" w14:paraId="4FC8C653" w14:textId="77777777" w:rsidTr="00872D7E">
        <w:trPr>
          <w:cantSplit/>
          <w:trHeight w:val="194"/>
        </w:trPr>
        <w:tc>
          <w:tcPr>
            <w:tcW w:w="10207" w:type="dxa"/>
            <w:gridSpan w:val="2"/>
            <w:tcBorders>
              <w:top w:val="double" w:sz="4" w:space="0" w:color="auto"/>
            </w:tcBorders>
            <w:shd w:val="clear" w:color="auto" w:fill="D9D9D9"/>
          </w:tcPr>
          <w:p w14:paraId="77D8B5F1" w14:textId="2EF2CA63" w:rsidR="008978DE" w:rsidRPr="00B023A6" w:rsidRDefault="008978DE" w:rsidP="00A002BE">
            <w:pPr>
              <w:spacing w:before="120" w:after="120"/>
              <w:jc w:val="center"/>
              <w:rPr>
                <w:rFonts w:ascii="Arial" w:hAnsi="Arial"/>
                <w:b/>
              </w:rPr>
            </w:pPr>
            <w:r>
              <w:rPr>
                <w:rFonts w:ascii="Arial" w:hAnsi="Arial"/>
                <w:b/>
              </w:rPr>
              <w:t>5. </w:t>
            </w:r>
            <w:r w:rsidR="00AA7A62" w:rsidRPr="00AA7A62">
              <w:rPr>
                <w:rFonts w:ascii="Arial" w:hAnsi="Arial"/>
                <w:b/>
              </w:rPr>
              <w:t>Description of the Certificate</w:t>
            </w:r>
          </w:p>
        </w:tc>
      </w:tr>
      <w:tr w:rsidR="00253E85" w:rsidRPr="00151ABD" w14:paraId="334BA529" w14:textId="77777777" w:rsidTr="00253E85">
        <w:trPr>
          <w:trHeight w:val="53"/>
        </w:trPr>
        <w:tc>
          <w:tcPr>
            <w:tcW w:w="5104" w:type="dxa"/>
            <w:shd w:val="clear" w:color="auto" w:fill="FFFFFF"/>
          </w:tcPr>
          <w:p w14:paraId="646D4E05" w14:textId="689C71C7" w:rsidR="00253E85" w:rsidRPr="00B023A6" w:rsidRDefault="00AA7A62" w:rsidP="00BD270E">
            <w:pPr>
              <w:jc w:val="center"/>
              <w:rPr>
                <w:b/>
                <w:color w:val="000000"/>
                <w:sz w:val="16"/>
                <w:szCs w:val="16"/>
              </w:rPr>
            </w:pPr>
            <w:r w:rsidRPr="00AA7A62">
              <w:rPr>
                <w:rFonts w:ascii="Arial" w:hAnsi="Arial"/>
                <w:b/>
                <w:sz w:val="16"/>
              </w:rPr>
              <w:t>Name and status of the body issuing the Certificate</w:t>
            </w:r>
          </w:p>
        </w:tc>
        <w:tc>
          <w:tcPr>
            <w:tcW w:w="5103" w:type="dxa"/>
          </w:tcPr>
          <w:p w14:paraId="5056F6EC" w14:textId="782525DE" w:rsidR="00253E85" w:rsidRPr="00B023A6" w:rsidRDefault="00AA7A62" w:rsidP="00BD270E">
            <w:pPr>
              <w:jc w:val="center"/>
              <w:rPr>
                <w:b/>
                <w:color w:val="222222"/>
                <w:sz w:val="16"/>
                <w:szCs w:val="16"/>
              </w:rPr>
            </w:pPr>
            <w:r w:rsidRPr="00AA7A62">
              <w:rPr>
                <w:rFonts w:ascii="Arial" w:hAnsi="Arial"/>
                <w:b/>
                <w:sz w:val="16"/>
              </w:rPr>
              <w:t>National authority providing recognition of the Certificate</w:t>
            </w:r>
          </w:p>
        </w:tc>
      </w:tr>
      <w:tr w:rsidR="00253E85" w:rsidRPr="00846CD8" w14:paraId="3DAC29B9" w14:textId="77777777" w:rsidTr="00A41A55">
        <w:trPr>
          <w:trHeight w:val="671"/>
        </w:trPr>
        <w:tc>
          <w:tcPr>
            <w:tcW w:w="5104" w:type="dxa"/>
            <w:shd w:val="clear" w:color="auto" w:fill="FFFFFF"/>
          </w:tcPr>
          <w:p w14:paraId="780BDF2C" w14:textId="065C3E93" w:rsidR="008F6F07" w:rsidRPr="008F6F07" w:rsidRDefault="00AA7A62" w:rsidP="003C241F">
            <w:pPr>
              <w:shd w:val="clear" w:color="auto" w:fill="FFFFFF"/>
              <w:spacing w:before="120" w:after="120"/>
              <w:rPr>
                <w:i/>
                <w:color w:val="1F3864"/>
              </w:rPr>
            </w:pPr>
            <w:r w:rsidRPr="00AA7A62">
              <w:rPr>
                <w:i/>
                <w:color w:val="1F3864"/>
              </w:rPr>
              <w:t>&lt;&lt;Full name, address, telephone number, website address; e-mail address of the issuing body. Legal status of the issuing body&gt;&gt;</w:t>
            </w:r>
          </w:p>
        </w:tc>
        <w:tc>
          <w:tcPr>
            <w:tcW w:w="5103" w:type="dxa"/>
          </w:tcPr>
          <w:p w14:paraId="7A7D8D8C" w14:textId="77777777" w:rsidR="00253E85" w:rsidRPr="00846CD8" w:rsidRDefault="00253E85" w:rsidP="00F72B03">
            <w:pPr>
              <w:spacing w:before="120"/>
              <w:rPr>
                <w:rFonts w:ascii="Arial" w:hAnsi="Arial"/>
                <w:color w:val="000000"/>
              </w:rPr>
            </w:pPr>
            <w:r>
              <w:rPr>
                <w:color w:val="000000"/>
              </w:rPr>
              <w:t xml:space="preserve">The Ministry of Education and Science of the Republic of Latvia, website: </w:t>
            </w:r>
            <w:r>
              <w:rPr>
                <w:i/>
                <w:color w:val="000000"/>
              </w:rPr>
              <w:t>www.izm.gov.lv</w:t>
            </w:r>
          </w:p>
        </w:tc>
      </w:tr>
      <w:tr w:rsidR="003C241F" w:rsidRPr="00151ABD" w14:paraId="3D75770B" w14:textId="77777777" w:rsidTr="003C241F">
        <w:trPr>
          <w:trHeight w:val="303"/>
        </w:trPr>
        <w:tc>
          <w:tcPr>
            <w:tcW w:w="5104" w:type="dxa"/>
          </w:tcPr>
          <w:p w14:paraId="10C96D69" w14:textId="1DCCB770" w:rsidR="00B023A6" w:rsidRPr="003C241F" w:rsidRDefault="00253E85" w:rsidP="00BD270E">
            <w:pPr>
              <w:jc w:val="center"/>
              <w:rPr>
                <w:rFonts w:ascii="Arial" w:hAnsi="Arial"/>
                <w:b/>
                <w:sz w:val="16"/>
                <w:szCs w:val="16"/>
              </w:rPr>
            </w:pPr>
            <w:r>
              <w:rPr>
                <w:rFonts w:ascii="Arial" w:hAnsi="Arial"/>
                <w:b/>
                <w:sz w:val="16"/>
              </w:rPr>
              <w:lastRenderedPageBreak/>
              <w:t xml:space="preserve">Level of the </w:t>
            </w:r>
            <w:r w:rsidR="00AA7A62">
              <w:rPr>
                <w:rFonts w:ascii="Arial" w:hAnsi="Arial"/>
                <w:b/>
                <w:sz w:val="16"/>
              </w:rPr>
              <w:t>Certificate</w:t>
            </w:r>
          </w:p>
          <w:p w14:paraId="1A770866" w14:textId="77777777" w:rsidR="00253E85" w:rsidRPr="003C241F" w:rsidRDefault="00253E85" w:rsidP="00BD270E">
            <w:pPr>
              <w:jc w:val="center"/>
              <w:rPr>
                <w:b/>
                <w:sz w:val="16"/>
                <w:szCs w:val="16"/>
              </w:rPr>
            </w:pPr>
            <w:r>
              <w:rPr>
                <w:rFonts w:ascii="Arial" w:hAnsi="Arial"/>
                <w:b/>
                <w:sz w:val="16"/>
              </w:rPr>
              <w:t>(national or international)</w:t>
            </w:r>
          </w:p>
        </w:tc>
        <w:tc>
          <w:tcPr>
            <w:tcW w:w="5103" w:type="dxa"/>
          </w:tcPr>
          <w:p w14:paraId="6389EDD2" w14:textId="65DE5C11" w:rsidR="00253E85" w:rsidRPr="003C241F" w:rsidRDefault="00AA7A62" w:rsidP="003C241F">
            <w:pPr>
              <w:pStyle w:val="Heading6"/>
              <w:jc w:val="center"/>
              <w:rPr>
                <w:sz w:val="16"/>
                <w:szCs w:val="16"/>
              </w:rPr>
            </w:pPr>
            <w:r w:rsidRPr="00AA7A62">
              <w:rPr>
                <w:sz w:val="16"/>
              </w:rPr>
              <w:t>Grading scale/Grade attesting fulfilment of the requirements</w:t>
            </w:r>
          </w:p>
        </w:tc>
      </w:tr>
      <w:tr w:rsidR="00253E85" w:rsidRPr="00151ABD" w14:paraId="35D0CF4F" w14:textId="77777777" w:rsidTr="00A41A55">
        <w:trPr>
          <w:trHeight w:val="575"/>
        </w:trPr>
        <w:tc>
          <w:tcPr>
            <w:tcW w:w="5104" w:type="dxa"/>
          </w:tcPr>
          <w:p w14:paraId="5E64AE19" w14:textId="24477A95" w:rsidR="00253E85" w:rsidRPr="00846CD8" w:rsidRDefault="00AA7A62" w:rsidP="00F72B03">
            <w:pPr>
              <w:spacing w:before="120" w:after="120"/>
              <w:rPr>
                <w:rFonts w:ascii="Arial" w:hAnsi="Arial"/>
              </w:rPr>
            </w:pPr>
            <w:r>
              <w:t>State-recognised document, corresponding to the fourth level of the Latvian Qualifications Framework (LQF level 4) and the fourth level of the European Qualifications Framework (EQF level 4).</w:t>
            </w:r>
          </w:p>
        </w:tc>
        <w:tc>
          <w:tcPr>
            <w:tcW w:w="5103" w:type="dxa"/>
          </w:tcPr>
          <w:p w14:paraId="29C2EB7C" w14:textId="31E0E1F5" w:rsidR="00253E85" w:rsidRPr="00846CD8" w:rsidRDefault="00AA7A62" w:rsidP="00AA7A62">
            <w:pPr>
              <w:spacing w:before="120" w:after="120"/>
            </w:pPr>
            <w:r w:rsidRPr="00AA7A62">
              <w:t>A mark of at least "average - 5" in the professional qualification examination (using a 10-point scale).</w:t>
            </w:r>
          </w:p>
        </w:tc>
      </w:tr>
      <w:tr w:rsidR="00BD270E" w:rsidRPr="00D546F5" w14:paraId="18DD8CE4" w14:textId="77777777" w:rsidTr="00BD270E">
        <w:trPr>
          <w:trHeight w:val="53"/>
        </w:trPr>
        <w:tc>
          <w:tcPr>
            <w:tcW w:w="5104" w:type="dxa"/>
          </w:tcPr>
          <w:p w14:paraId="26ADECAE" w14:textId="344A241F" w:rsidR="00BD270E" w:rsidRPr="00872D7E" w:rsidRDefault="00AA7A62" w:rsidP="00BD270E">
            <w:pPr>
              <w:jc w:val="center"/>
              <w:rPr>
                <w:b/>
                <w:color w:val="000000"/>
                <w:sz w:val="16"/>
                <w:szCs w:val="16"/>
              </w:rPr>
            </w:pPr>
            <w:r w:rsidRPr="00AA7A62">
              <w:rPr>
                <w:rFonts w:ascii="Arial" w:hAnsi="Arial"/>
                <w:b/>
                <w:color w:val="000000"/>
                <w:sz w:val="16"/>
              </w:rPr>
              <w:t>Access to the next level of education</w:t>
            </w:r>
          </w:p>
        </w:tc>
        <w:tc>
          <w:tcPr>
            <w:tcW w:w="5103" w:type="dxa"/>
          </w:tcPr>
          <w:p w14:paraId="795DA706" w14:textId="1ACAF07A" w:rsidR="00BD270E" w:rsidRPr="00B023A6" w:rsidRDefault="004D56F3" w:rsidP="00BD270E">
            <w:pPr>
              <w:jc w:val="center"/>
              <w:rPr>
                <w:rFonts w:ascii="Arial" w:hAnsi="Arial"/>
                <w:b/>
                <w:strike/>
                <w:color w:val="17365D"/>
                <w:sz w:val="16"/>
                <w:szCs w:val="16"/>
              </w:rPr>
            </w:pPr>
            <w:r w:rsidRPr="004D56F3">
              <w:rPr>
                <w:rFonts w:ascii="Arial" w:hAnsi="Arial"/>
                <w:b/>
                <w:sz w:val="16"/>
              </w:rPr>
              <w:t>International treaties or agreements</w:t>
            </w:r>
          </w:p>
        </w:tc>
      </w:tr>
      <w:tr w:rsidR="00BD270E" w:rsidRPr="00D546F5" w14:paraId="003F403E" w14:textId="77777777" w:rsidTr="00A41A55">
        <w:trPr>
          <w:trHeight w:val="328"/>
        </w:trPr>
        <w:tc>
          <w:tcPr>
            <w:tcW w:w="5104" w:type="dxa"/>
          </w:tcPr>
          <w:p w14:paraId="0672B61D" w14:textId="12E3666A" w:rsidR="00BD270E" w:rsidRPr="00FA171C" w:rsidRDefault="00AA7A62" w:rsidP="00382158">
            <w:pPr>
              <w:spacing w:after="120"/>
              <w:rPr>
                <w:rFonts w:ascii="Arial" w:hAnsi="Arial"/>
              </w:rPr>
            </w:pPr>
            <w:r w:rsidRPr="00AA7A62">
              <w:t>Diploma of vocational secondary education enables further education at LQF level 5/ EQF level 5 or LQF level 6/ EQF level 6</w:t>
            </w:r>
            <w:r>
              <w:t>.</w:t>
            </w:r>
          </w:p>
        </w:tc>
        <w:tc>
          <w:tcPr>
            <w:tcW w:w="5103" w:type="dxa"/>
          </w:tcPr>
          <w:p w14:paraId="79C11B3F" w14:textId="3A40153B" w:rsidR="00BD270E" w:rsidRPr="00206636" w:rsidRDefault="00AA7A62" w:rsidP="001B1371">
            <w:pPr>
              <w:spacing w:before="120" w:after="120"/>
              <w:rPr>
                <w:rFonts w:ascii="Arial" w:hAnsi="Arial"/>
                <w:color w:val="1F3864"/>
              </w:rPr>
            </w:pPr>
            <w:r w:rsidRPr="00AA7A62">
              <w:rPr>
                <w:i/>
                <w:color w:val="1F3864"/>
              </w:rPr>
              <w:t>&lt;&lt;If applicable. To be completed by the education institution in case international treaties or agreements provide for the issue of additional certificates. If not applicable, delete comment&gt;&gt;</w:t>
            </w:r>
          </w:p>
        </w:tc>
      </w:tr>
      <w:tr w:rsidR="008978DE" w:rsidRPr="00D546F5" w14:paraId="5A878D96" w14:textId="77777777" w:rsidTr="00382158">
        <w:trPr>
          <w:cantSplit/>
          <w:trHeight w:val="53"/>
        </w:trPr>
        <w:tc>
          <w:tcPr>
            <w:tcW w:w="10207" w:type="dxa"/>
            <w:gridSpan w:val="2"/>
          </w:tcPr>
          <w:p w14:paraId="159043D9" w14:textId="77777777" w:rsidR="008978DE" w:rsidRPr="00613262" w:rsidRDefault="008978DE" w:rsidP="00382158">
            <w:pPr>
              <w:jc w:val="center"/>
              <w:rPr>
                <w:sz w:val="16"/>
                <w:szCs w:val="16"/>
              </w:rPr>
            </w:pPr>
            <w:r>
              <w:rPr>
                <w:rFonts w:ascii="Arial" w:hAnsi="Arial"/>
                <w:b/>
                <w:sz w:val="16"/>
              </w:rPr>
              <w:t>Legal basis</w:t>
            </w:r>
          </w:p>
        </w:tc>
      </w:tr>
      <w:tr w:rsidR="00382158" w:rsidRPr="00846CD8" w14:paraId="0FD610A4" w14:textId="77777777" w:rsidTr="00A41A55">
        <w:trPr>
          <w:cantSplit/>
          <w:trHeight w:val="231"/>
        </w:trPr>
        <w:tc>
          <w:tcPr>
            <w:tcW w:w="10207" w:type="dxa"/>
            <w:gridSpan w:val="2"/>
            <w:tcBorders>
              <w:bottom w:val="double" w:sz="4" w:space="0" w:color="auto"/>
            </w:tcBorders>
          </w:tcPr>
          <w:p w14:paraId="1D4F8CB7" w14:textId="77777777" w:rsidR="00382158" w:rsidRPr="00846CD8" w:rsidRDefault="00382158" w:rsidP="00382158">
            <w:pPr>
              <w:spacing w:before="120" w:after="120"/>
              <w:rPr>
                <w:rFonts w:ascii="Arial" w:hAnsi="Arial"/>
                <w:color w:val="000000"/>
              </w:rPr>
            </w:pPr>
            <w:r>
              <w:rPr>
                <w:color w:val="000000"/>
              </w:rPr>
              <w:t>Vocational Education Law (Section 6).</w:t>
            </w:r>
          </w:p>
        </w:tc>
      </w:tr>
    </w:tbl>
    <w:p w14:paraId="224913FC" w14:textId="77777777" w:rsidR="00A002BE" w:rsidRDefault="00A002BE">
      <w:pPr>
        <w:jc w:val="center"/>
        <w:rPr>
          <w:rFonts w:ascii="Arial" w:hAnsi="Arial"/>
          <w:sz w:val="18"/>
        </w:rPr>
      </w:pPr>
    </w:p>
    <w:p w14:paraId="68906B0F" w14:textId="77777777" w:rsidR="0016552F" w:rsidRPr="00D546F5" w:rsidRDefault="0016552F">
      <w:pPr>
        <w:jc w:val="center"/>
        <w:rPr>
          <w:rFonts w:ascii="Arial" w:hAnsi="Arial"/>
          <w:sz w:val="18"/>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1701"/>
        <w:gridCol w:w="1701"/>
        <w:gridCol w:w="3403"/>
      </w:tblGrid>
      <w:tr w:rsidR="008978DE" w:rsidRPr="00151ABD" w14:paraId="3CEEC690" w14:textId="77777777" w:rsidTr="00872D7E">
        <w:trPr>
          <w:trHeight w:val="161"/>
        </w:trPr>
        <w:tc>
          <w:tcPr>
            <w:tcW w:w="10207" w:type="dxa"/>
            <w:gridSpan w:val="4"/>
            <w:tcBorders>
              <w:top w:val="double" w:sz="4" w:space="0" w:color="auto"/>
              <w:left w:val="double" w:sz="4" w:space="0" w:color="auto"/>
              <w:right w:val="double" w:sz="4" w:space="0" w:color="auto"/>
            </w:tcBorders>
            <w:shd w:val="clear" w:color="auto" w:fill="D9D9D9"/>
          </w:tcPr>
          <w:p w14:paraId="0768075A" w14:textId="2F9601B9" w:rsidR="008978DE" w:rsidRPr="00B023A6" w:rsidRDefault="008978DE" w:rsidP="00A002BE">
            <w:pPr>
              <w:spacing w:before="120" w:after="120"/>
              <w:jc w:val="center"/>
              <w:rPr>
                <w:rFonts w:ascii="Arial" w:hAnsi="Arial"/>
                <w:b/>
              </w:rPr>
            </w:pPr>
            <w:r>
              <w:rPr>
                <w:rFonts w:ascii="Arial" w:hAnsi="Arial"/>
                <w:b/>
              </w:rPr>
              <w:t>6. </w:t>
            </w:r>
            <w:r w:rsidR="00AA7A62" w:rsidRPr="00AA7A62">
              <w:rPr>
                <w:rFonts w:ascii="Arial" w:hAnsi="Arial"/>
                <w:b/>
              </w:rPr>
              <w:t>Means of obtaining the Certificate</w:t>
            </w:r>
          </w:p>
        </w:tc>
      </w:tr>
      <w:tr w:rsidR="00256EA9" w:rsidRPr="00151ABD" w14:paraId="7965272B" w14:textId="77777777" w:rsidTr="00256EA9">
        <w:trPr>
          <w:trHeight w:val="1535"/>
        </w:trPr>
        <w:tc>
          <w:tcPr>
            <w:tcW w:w="5103" w:type="dxa"/>
            <w:gridSpan w:val="2"/>
            <w:tcBorders>
              <w:left w:val="double" w:sz="4" w:space="0" w:color="auto"/>
            </w:tcBorders>
          </w:tcPr>
          <w:p w14:paraId="2F444500" w14:textId="77777777" w:rsidR="00256EA9" w:rsidRPr="004C16D9" w:rsidRDefault="004C16D9" w:rsidP="00052AF1">
            <w:pPr>
              <w:spacing w:before="120"/>
              <w:rPr>
                <w:color w:val="000000"/>
                <w:sz w:val="24"/>
                <w:szCs w:val="24"/>
              </w:rPr>
            </w:pPr>
            <w:r>
              <w:rPr>
                <w:rFonts w:ascii="MS Gothic" w:eastAsia="MS Gothic" w:hAnsi="MS Gothic" w:hint="eastAsia"/>
                <w:color w:val="000000"/>
                <w:sz w:val="24"/>
                <w:szCs w:val="24"/>
              </w:rPr>
              <w:t>☐</w:t>
            </w:r>
            <w:r w:rsidR="00032B05">
              <w:rPr>
                <w:color w:val="000000"/>
                <w:sz w:val="24"/>
              </w:rPr>
              <w:t xml:space="preserve"> Formal education:</w:t>
            </w:r>
          </w:p>
          <w:p w14:paraId="6917DDCD" w14:textId="77777777" w:rsidR="00256EA9" w:rsidRPr="004C16D9" w:rsidRDefault="004C16D9" w:rsidP="00052AF1">
            <w:pPr>
              <w:spacing w:before="120"/>
              <w:ind w:left="709"/>
              <w:rPr>
                <w:color w:val="000000"/>
              </w:rPr>
            </w:pPr>
            <w:r w:rsidRPr="004C16D9">
              <w:rPr>
                <w:rFonts w:ascii="MS Gothic" w:eastAsia="MS Gothic" w:hAnsi="MS Gothic" w:hint="eastAsia"/>
                <w:color w:val="000000"/>
              </w:rPr>
              <w:t>☐</w:t>
            </w:r>
            <w:r w:rsidR="00032B05">
              <w:rPr>
                <w:color w:val="000000"/>
              </w:rPr>
              <w:t xml:space="preserve"> Full-time</w:t>
            </w:r>
          </w:p>
          <w:p w14:paraId="53A4E247" w14:textId="5FE53959" w:rsidR="00256EA9" w:rsidRPr="00872D7E" w:rsidRDefault="004C16D9" w:rsidP="00052AF1">
            <w:pPr>
              <w:ind w:left="709"/>
              <w:rPr>
                <w:color w:val="000000"/>
              </w:rPr>
            </w:pPr>
            <w:r>
              <w:rPr>
                <w:rFonts w:ascii="MS Gothic" w:eastAsia="MS Gothic" w:hAnsi="MS Gothic" w:hint="eastAsia"/>
                <w:color w:val="000000"/>
              </w:rPr>
              <w:t>☐</w:t>
            </w:r>
            <w:r w:rsidR="00032B05">
              <w:rPr>
                <w:color w:val="000000"/>
              </w:rPr>
              <w:t xml:space="preserve"> Full-time (</w:t>
            </w:r>
            <w:r w:rsidR="00231580" w:rsidRPr="00231580">
              <w:rPr>
                <w:color w:val="000000"/>
              </w:rPr>
              <w:t>work-based training</w:t>
            </w:r>
            <w:r w:rsidR="00032B05">
              <w:rPr>
                <w:color w:val="000000"/>
              </w:rPr>
              <w:t>)</w:t>
            </w:r>
          </w:p>
          <w:p w14:paraId="7789B1B4" w14:textId="235E8D77" w:rsidR="00256EA9" w:rsidRPr="00872D7E" w:rsidRDefault="004C16D9" w:rsidP="00052AF1">
            <w:pPr>
              <w:ind w:left="709"/>
              <w:rPr>
                <w:color w:val="000000"/>
              </w:rPr>
            </w:pPr>
            <w:r>
              <w:rPr>
                <w:rFonts w:ascii="MS Gothic" w:eastAsia="MS Gothic" w:hAnsi="MS Gothic" w:hint="eastAsia"/>
                <w:color w:val="000000"/>
              </w:rPr>
              <w:t>☐</w:t>
            </w:r>
            <w:r w:rsidR="00032B05">
              <w:rPr>
                <w:color w:val="000000"/>
              </w:rPr>
              <w:t xml:space="preserve"> </w:t>
            </w:r>
            <w:r w:rsidR="00AA7A62">
              <w:rPr>
                <w:color w:val="000000"/>
              </w:rPr>
              <w:t>Part-time</w:t>
            </w:r>
          </w:p>
        </w:tc>
        <w:tc>
          <w:tcPr>
            <w:tcW w:w="5104" w:type="dxa"/>
            <w:gridSpan w:val="2"/>
            <w:tcBorders>
              <w:right w:val="double" w:sz="4" w:space="0" w:color="auto"/>
            </w:tcBorders>
          </w:tcPr>
          <w:p w14:paraId="78734684" w14:textId="77777777" w:rsidR="00256EA9" w:rsidRPr="00872D7E" w:rsidRDefault="004C16D9" w:rsidP="00052AF1">
            <w:pPr>
              <w:spacing w:before="120"/>
              <w:rPr>
                <w:color w:val="000000"/>
                <w:sz w:val="24"/>
                <w:szCs w:val="24"/>
              </w:rPr>
            </w:pPr>
            <w:r>
              <w:rPr>
                <w:rFonts w:ascii="MS Gothic" w:eastAsia="MS Gothic" w:hAnsi="MS Gothic" w:hint="eastAsia"/>
                <w:color w:val="000000"/>
                <w:sz w:val="24"/>
                <w:szCs w:val="24"/>
              </w:rPr>
              <w:t>☐</w:t>
            </w:r>
            <w:r w:rsidR="00032B05">
              <w:rPr>
                <w:color w:val="000000"/>
                <w:sz w:val="24"/>
              </w:rPr>
              <w:t xml:space="preserve"> Education acquired outside the formal education system</w:t>
            </w:r>
          </w:p>
        </w:tc>
      </w:tr>
      <w:tr w:rsidR="00B023A6" w:rsidRPr="00BA6FFE" w14:paraId="51AA15A6" w14:textId="77777777" w:rsidTr="00256EA9">
        <w:trPr>
          <w:trHeight w:val="445"/>
        </w:trPr>
        <w:tc>
          <w:tcPr>
            <w:tcW w:w="10207" w:type="dxa"/>
            <w:gridSpan w:val="4"/>
            <w:tcBorders>
              <w:left w:val="double" w:sz="4" w:space="0" w:color="auto"/>
              <w:bottom w:val="double" w:sz="4" w:space="0" w:color="auto"/>
              <w:right w:val="double" w:sz="4" w:space="0" w:color="auto"/>
            </w:tcBorders>
          </w:tcPr>
          <w:p w14:paraId="389C8825" w14:textId="77777777" w:rsidR="00256EA9" w:rsidRDefault="00256EA9" w:rsidP="006543C2">
            <w:pPr>
              <w:rPr>
                <w:rFonts w:ascii="Arial" w:hAnsi="Arial"/>
                <w:b/>
              </w:rPr>
            </w:pPr>
          </w:p>
          <w:p w14:paraId="681FC017" w14:textId="5EB561A7" w:rsidR="00B023A6" w:rsidRDefault="00AA7A62" w:rsidP="006543C2">
            <w:r w:rsidRPr="00AA7A62">
              <w:rPr>
                <w:rFonts w:ascii="Arial" w:hAnsi="Arial"/>
                <w:b/>
              </w:rPr>
              <w:t>Total duration of training</w:t>
            </w:r>
            <w:r w:rsidR="00B023A6">
              <w:rPr>
                <w:rFonts w:ascii="Arial" w:hAnsi="Arial"/>
                <w:b/>
              </w:rPr>
              <w:t>***</w:t>
            </w:r>
            <w:r w:rsidR="00B023A6">
              <w:rPr>
                <w:rFonts w:ascii="Arial" w:hAnsi="Arial"/>
              </w:rPr>
              <w:t xml:space="preserve"> (hours/years) </w:t>
            </w:r>
            <w:r w:rsidR="00B023A6">
              <w:rPr>
                <w:color w:val="1F3864"/>
              </w:rPr>
              <w:t>_______________</w:t>
            </w:r>
          </w:p>
          <w:p w14:paraId="25192B97" w14:textId="77777777" w:rsidR="00256EA9" w:rsidRPr="00256EA9" w:rsidRDefault="00256EA9" w:rsidP="006543C2"/>
        </w:tc>
      </w:tr>
      <w:tr w:rsidR="008978DE" w:rsidRPr="00BA6FFE" w14:paraId="15DC793F" w14:textId="77777777" w:rsidTr="00052AF1">
        <w:trPr>
          <w:trHeight w:val="20"/>
        </w:trPr>
        <w:tc>
          <w:tcPr>
            <w:tcW w:w="3402" w:type="dxa"/>
            <w:tcBorders>
              <w:top w:val="double" w:sz="4" w:space="0" w:color="auto"/>
              <w:left w:val="double" w:sz="4" w:space="0" w:color="auto"/>
            </w:tcBorders>
          </w:tcPr>
          <w:p w14:paraId="050D5A53" w14:textId="18A10B2A" w:rsidR="008978DE" w:rsidRPr="008C0018" w:rsidRDefault="00AA7A62" w:rsidP="00BA6FFE">
            <w:pPr>
              <w:spacing w:before="20" w:after="20"/>
              <w:jc w:val="center"/>
              <w:rPr>
                <w:rFonts w:ascii="Arial" w:hAnsi="Arial"/>
                <w:b/>
                <w:sz w:val="16"/>
                <w:szCs w:val="16"/>
              </w:rPr>
            </w:pPr>
            <w:r w:rsidRPr="00AA7A62">
              <w:rPr>
                <w:rFonts w:ascii="Arial" w:hAnsi="Arial"/>
                <w:b/>
                <w:sz w:val="16"/>
              </w:rPr>
              <w:t xml:space="preserve">A: </w:t>
            </w:r>
            <w:r w:rsidR="004D56F3" w:rsidRPr="004D56F3">
              <w:rPr>
                <w:rFonts w:ascii="Arial" w:hAnsi="Arial"/>
                <w:b/>
                <w:sz w:val="16"/>
              </w:rPr>
              <w:t>Description of the vocational training received</w:t>
            </w:r>
          </w:p>
        </w:tc>
        <w:tc>
          <w:tcPr>
            <w:tcW w:w="3402" w:type="dxa"/>
            <w:gridSpan w:val="2"/>
            <w:tcBorders>
              <w:top w:val="double" w:sz="4" w:space="0" w:color="auto"/>
            </w:tcBorders>
          </w:tcPr>
          <w:p w14:paraId="6C4ECD89" w14:textId="63F81B74" w:rsidR="008978DE" w:rsidRPr="008C0018" w:rsidRDefault="00AA7A62" w:rsidP="00966AC8">
            <w:pPr>
              <w:pStyle w:val="Heading8"/>
              <w:spacing w:before="20" w:after="20"/>
              <w:jc w:val="center"/>
              <w:rPr>
                <w:sz w:val="16"/>
                <w:szCs w:val="16"/>
              </w:rPr>
            </w:pPr>
            <w:r w:rsidRPr="00AA7A62">
              <w:rPr>
                <w:sz w:val="16"/>
              </w:rPr>
              <w:t xml:space="preserve">B: Percentage of </w:t>
            </w:r>
            <w:r w:rsidR="004D56F3" w:rsidRPr="004D56F3">
              <w:rPr>
                <w:sz w:val="16"/>
              </w:rPr>
              <w:t xml:space="preserve">total </w:t>
            </w:r>
            <w:r w:rsidRPr="00AA7A62">
              <w:rPr>
                <w:sz w:val="16"/>
              </w:rPr>
              <w:t>(100%) programme</w:t>
            </w:r>
          </w:p>
        </w:tc>
        <w:tc>
          <w:tcPr>
            <w:tcW w:w="3403" w:type="dxa"/>
            <w:tcBorders>
              <w:top w:val="double" w:sz="4" w:space="0" w:color="auto"/>
              <w:right w:val="double" w:sz="4" w:space="0" w:color="auto"/>
            </w:tcBorders>
          </w:tcPr>
          <w:p w14:paraId="262FE121" w14:textId="77777777" w:rsidR="008978DE" w:rsidRPr="008C0018" w:rsidRDefault="006B4A47" w:rsidP="001B1371">
            <w:pPr>
              <w:pStyle w:val="BodyText3"/>
              <w:spacing w:before="20" w:after="20"/>
              <w:jc w:val="center"/>
              <w:rPr>
                <w:rFonts w:ascii="Arial" w:hAnsi="Arial"/>
                <w:sz w:val="16"/>
                <w:szCs w:val="16"/>
              </w:rPr>
            </w:pPr>
            <w:r>
              <w:rPr>
                <w:rFonts w:ascii="Arial" w:hAnsi="Arial"/>
                <w:sz w:val="16"/>
              </w:rPr>
              <w:t>C: Duration (hours/weeks)</w:t>
            </w:r>
          </w:p>
        </w:tc>
      </w:tr>
      <w:tr w:rsidR="00A41A55" w:rsidRPr="00BA6FFE" w14:paraId="363E5307" w14:textId="77777777" w:rsidTr="00052AF1">
        <w:trPr>
          <w:trHeight w:val="323"/>
        </w:trPr>
        <w:tc>
          <w:tcPr>
            <w:tcW w:w="3402" w:type="dxa"/>
            <w:tcBorders>
              <w:left w:val="double" w:sz="4" w:space="0" w:color="auto"/>
            </w:tcBorders>
          </w:tcPr>
          <w:p w14:paraId="46241996" w14:textId="431DB069" w:rsidR="00966AC8" w:rsidRPr="00F30147" w:rsidRDefault="004D56F3" w:rsidP="008C0018">
            <w:pPr>
              <w:spacing w:before="120"/>
            </w:pPr>
            <w:r w:rsidRPr="004D56F3">
              <w:t>Part of the education programme completed in the education institution</w:t>
            </w:r>
          </w:p>
        </w:tc>
        <w:tc>
          <w:tcPr>
            <w:tcW w:w="3402" w:type="dxa"/>
            <w:gridSpan w:val="2"/>
            <w:shd w:val="clear" w:color="auto" w:fill="FFFFFF"/>
          </w:tcPr>
          <w:p w14:paraId="71F67611" w14:textId="7C2C94F6" w:rsidR="00966AC8" w:rsidRPr="00F30147" w:rsidRDefault="004D56F3" w:rsidP="00B023A6">
            <w:pPr>
              <w:spacing w:before="120"/>
              <w:jc w:val="center"/>
              <w:rPr>
                <w:i/>
                <w:color w:val="1F3864"/>
              </w:rPr>
            </w:pPr>
            <w:r w:rsidRPr="004D56F3">
              <w:rPr>
                <w:i/>
                <w:color w:val="1F3864"/>
              </w:rPr>
              <w:t>&lt;&lt;Indicate the amount (%) of the education programme completed on the premises of the education institution&gt;&gt;</w:t>
            </w:r>
          </w:p>
        </w:tc>
        <w:tc>
          <w:tcPr>
            <w:tcW w:w="3403" w:type="dxa"/>
            <w:tcBorders>
              <w:right w:val="double" w:sz="4" w:space="0" w:color="auto"/>
            </w:tcBorders>
            <w:shd w:val="clear" w:color="auto" w:fill="FFFFFF"/>
          </w:tcPr>
          <w:p w14:paraId="171C5D91" w14:textId="52FE9D1B" w:rsidR="00A41A55" w:rsidRPr="00F30147" w:rsidRDefault="004D56F3" w:rsidP="008C0018">
            <w:pPr>
              <w:spacing w:before="120" w:after="120"/>
              <w:jc w:val="center"/>
              <w:rPr>
                <w:i/>
                <w:color w:val="1F3864"/>
              </w:rPr>
            </w:pPr>
            <w:r w:rsidRPr="004D56F3">
              <w:rPr>
                <w:i/>
                <w:color w:val="1F3864"/>
              </w:rPr>
              <w:t>&lt;&lt;Indicate the amount (in hours or training weeks) of the education programme completed on the premises of the education institution&gt;&gt;</w:t>
            </w:r>
          </w:p>
        </w:tc>
      </w:tr>
      <w:tr w:rsidR="00966AC8" w:rsidRPr="00BA6FFE" w14:paraId="1D92CCD0" w14:textId="77777777" w:rsidTr="00052AF1">
        <w:trPr>
          <w:trHeight w:val="350"/>
        </w:trPr>
        <w:tc>
          <w:tcPr>
            <w:tcW w:w="3402" w:type="dxa"/>
            <w:tcBorders>
              <w:left w:val="double" w:sz="4" w:space="0" w:color="auto"/>
            </w:tcBorders>
          </w:tcPr>
          <w:p w14:paraId="1003F4BC" w14:textId="498E1A37" w:rsidR="00966AC8" w:rsidRPr="00F30147" w:rsidRDefault="004D56F3" w:rsidP="008C0018">
            <w:pPr>
              <w:spacing w:before="120"/>
              <w:rPr>
                <w:b/>
              </w:rPr>
            </w:pPr>
            <w:r w:rsidRPr="004D56F3">
              <w:t>Part of the education programme completed in workplace internship, including work-based training</w:t>
            </w:r>
          </w:p>
        </w:tc>
        <w:tc>
          <w:tcPr>
            <w:tcW w:w="3402" w:type="dxa"/>
            <w:gridSpan w:val="2"/>
            <w:tcBorders>
              <w:bottom w:val="nil"/>
            </w:tcBorders>
            <w:shd w:val="clear" w:color="auto" w:fill="FFFFFF"/>
          </w:tcPr>
          <w:p w14:paraId="40D3B1BC" w14:textId="77777777" w:rsidR="004D56F3" w:rsidRPr="004D56F3" w:rsidRDefault="004D56F3" w:rsidP="004D56F3">
            <w:pPr>
              <w:spacing w:before="120"/>
              <w:jc w:val="center"/>
              <w:rPr>
                <w:i/>
                <w:color w:val="1F3864"/>
              </w:rPr>
            </w:pPr>
            <w:r w:rsidRPr="004D56F3">
              <w:rPr>
                <w:i/>
                <w:color w:val="1F3864"/>
              </w:rPr>
              <w:t>&lt;&lt;Indicate the amount (%) of the education programme completed outside the premises of the education institution,</w:t>
            </w:r>
          </w:p>
          <w:p w14:paraId="148452CB" w14:textId="145659A8" w:rsidR="00966AC8" w:rsidRPr="00F30147" w:rsidRDefault="004D56F3" w:rsidP="004D56F3">
            <w:pPr>
              <w:jc w:val="center"/>
              <w:rPr>
                <w:color w:val="1F3864"/>
                <w:sz w:val="18"/>
                <w:szCs w:val="18"/>
                <w:highlight w:val="yellow"/>
              </w:rPr>
            </w:pPr>
            <w:r w:rsidRPr="004D56F3">
              <w:rPr>
                <w:i/>
                <w:color w:val="1F3864"/>
              </w:rPr>
              <w:t>i.e. practical training in enterprises, workplace internships, work-based training&gt;&gt;</w:t>
            </w:r>
          </w:p>
        </w:tc>
        <w:tc>
          <w:tcPr>
            <w:tcW w:w="3403" w:type="dxa"/>
            <w:tcBorders>
              <w:bottom w:val="nil"/>
              <w:right w:val="double" w:sz="4" w:space="0" w:color="auto"/>
            </w:tcBorders>
            <w:shd w:val="clear" w:color="auto" w:fill="FFFFFF"/>
          </w:tcPr>
          <w:p w14:paraId="2640B2D9" w14:textId="77777777" w:rsidR="004D56F3" w:rsidRPr="004D56F3" w:rsidRDefault="004D56F3" w:rsidP="004D56F3">
            <w:pPr>
              <w:spacing w:before="120"/>
              <w:jc w:val="center"/>
              <w:rPr>
                <w:i/>
                <w:color w:val="1F3864"/>
              </w:rPr>
            </w:pPr>
            <w:r w:rsidRPr="004D56F3">
              <w:rPr>
                <w:i/>
                <w:color w:val="1F3864"/>
              </w:rPr>
              <w:t>&lt;&lt;Indicate the amount (in hours or training weeks) of the education programme completed outside the premises of the education institution,</w:t>
            </w:r>
          </w:p>
          <w:p w14:paraId="5D90F84F" w14:textId="1B19E8FB" w:rsidR="00966AC8" w:rsidRPr="00F30147" w:rsidRDefault="004D56F3" w:rsidP="004D56F3">
            <w:pPr>
              <w:spacing w:before="20" w:after="20"/>
              <w:jc w:val="center"/>
              <w:rPr>
                <w:sz w:val="18"/>
                <w:szCs w:val="18"/>
                <w:highlight w:val="yellow"/>
              </w:rPr>
            </w:pPr>
            <w:r w:rsidRPr="004D56F3">
              <w:rPr>
                <w:i/>
                <w:color w:val="1F3864"/>
              </w:rPr>
              <w:t>i.e. practical training in enterprises, workplace internships, work-based training&gt;&gt;</w:t>
            </w:r>
          </w:p>
        </w:tc>
      </w:tr>
      <w:tr w:rsidR="00966AC8" w:rsidRPr="00BA6FFE" w14:paraId="0345DFA0" w14:textId="77777777" w:rsidTr="00A41A55">
        <w:trPr>
          <w:trHeight w:val="274"/>
        </w:trPr>
        <w:tc>
          <w:tcPr>
            <w:tcW w:w="10207" w:type="dxa"/>
            <w:gridSpan w:val="4"/>
            <w:tcBorders>
              <w:left w:val="double" w:sz="4" w:space="0" w:color="auto"/>
              <w:bottom w:val="double" w:sz="4" w:space="0" w:color="auto"/>
              <w:right w:val="double" w:sz="4" w:space="0" w:color="auto"/>
            </w:tcBorders>
          </w:tcPr>
          <w:p w14:paraId="23C8006F" w14:textId="321F00A4" w:rsidR="00966AC8" w:rsidRPr="00206636" w:rsidRDefault="00052AF1" w:rsidP="008C0018">
            <w:pPr>
              <w:spacing w:before="120" w:after="20"/>
              <w:rPr>
                <w:color w:val="000000"/>
                <w:sz w:val="18"/>
                <w:szCs w:val="18"/>
              </w:rPr>
            </w:pPr>
            <w:r>
              <w:t>***</w:t>
            </w:r>
            <w:r w:rsidR="00AA7A62">
              <w:t xml:space="preserve"> </w:t>
            </w:r>
            <w:r w:rsidR="00AA7A62" w:rsidRPr="00AA7A62">
              <w:t>Applicable to formal education.</w:t>
            </w:r>
          </w:p>
          <w:p w14:paraId="4AC576FE" w14:textId="77777777" w:rsidR="00B1064A" w:rsidRPr="00B479E9" w:rsidRDefault="00B1064A" w:rsidP="00BA6FFE">
            <w:pPr>
              <w:spacing w:before="20" w:after="20"/>
              <w:rPr>
                <w:color w:val="000000"/>
                <w:sz w:val="18"/>
                <w:szCs w:val="18"/>
              </w:rPr>
            </w:pPr>
          </w:p>
          <w:p w14:paraId="1472D1DB" w14:textId="6DDD6C9E" w:rsidR="00966AC8" w:rsidRPr="00206636" w:rsidRDefault="00AA7A62" w:rsidP="00BA6FFE">
            <w:pPr>
              <w:spacing w:before="40" w:after="40"/>
              <w:rPr>
                <w:b/>
                <w:color w:val="000000"/>
              </w:rPr>
            </w:pPr>
            <w:r w:rsidRPr="00AA7A62">
              <w:rPr>
                <w:b/>
                <w:color w:val="000000"/>
              </w:rPr>
              <w:t>Further information available a</w:t>
            </w:r>
            <w:r>
              <w:rPr>
                <w:b/>
                <w:color w:val="000000"/>
              </w:rPr>
              <w:t>t</w:t>
            </w:r>
            <w:r w:rsidR="00966AC8">
              <w:rPr>
                <w:b/>
                <w:color w:val="000000"/>
              </w:rPr>
              <w:t>:</w:t>
            </w:r>
          </w:p>
          <w:p w14:paraId="13E98166" w14:textId="77777777" w:rsidR="00966AC8" w:rsidRPr="00206636" w:rsidRDefault="00032B05">
            <w:pPr>
              <w:rPr>
                <w:i/>
                <w:color w:val="000000"/>
              </w:rPr>
            </w:pPr>
            <w:hyperlink r:id="rId10">
              <w:r>
                <w:rPr>
                  <w:rStyle w:val="Hyperlink"/>
                  <w:i/>
                </w:rPr>
                <w:t>www.izm.gov.lv</w:t>
              </w:r>
            </w:hyperlink>
            <w:r>
              <w:rPr>
                <w:i/>
                <w:color w:val="000000"/>
              </w:rPr>
              <w:t xml:space="preserve"> </w:t>
            </w:r>
          </w:p>
          <w:p w14:paraId="0015DA6F" w14:textId="77777777" w:rsidR="00FA171C" w:rsidRPr="00151ABD" w:rsidRDefault="00032B05" w:rsidP="00BA6FFE">
            <w:pPr>
              <w:spacing w:before="40" w:after="40"/>
              <w:rPr>
                <w:i/>
              </w:rPr>
            </w:pPr>
            <w:hyperlink r:id="rId11">
              <w:r>
                <w:rPr>
                  <w:rStyle w:val="Hyperlink"/>
                  <w:i/>
                </w:rPr>
                <w:t>https://visc.gov.lv/profizglitiba/stand_saraksts_mk_not_626.shtml</w:t>
              </w:r>
            </w:hyperlink>
          </w:p>
          <w:p w14:paraId="61698686" w14:textId="77777777" w:rsidR="00FA171C" w:rsidRPr="00151ABD" w:rsidRDefault="00FA171C" w:rsidP="00BA6FFE">
            <w:pPr>
              <w:spacing w:before="40" w:after="40"/>
              <w:rPr>
                <w:i/>
              </w:rPr>
            </w:pPr>
          </w:p>
          <w:p w14:paraId="285AB759" w14:textId="359E4E97" w:rsidR="00966AC8" w:rsidRPr="00206636" w:rsidRDefault="00966AC8" w:rsidP="00BA6FFE">
            <w:pPr>
              <w:spacing w:before="40" w:after="40"/>
              <w:rPr>
                <w:b/>
                <w:color w:val="000000"/>
              </w:rPr>
            </w:pPr>
            <w:r>
              <w:rPr>
                <w:b/>
                <w:color w:val="000000"/>
              </w:rPr>
              <w:t xml:space="preserve">National information </w:t>
            </w:r>
            <w:r w:rsidR="00AA7A62">
              <w:rPr>
                <w:b/>
                <w:color w:val="000000"/>
              </w:rPr>
              <w:t>C</w:t>
            </w:r>
            <w:r>
              <w:rPr>
                <w:b/>
                <w:color w:val="000000"/>
              </w:rPr>
              <w:t>entre:</w:t>
            </w:r>
          </w:p>
          <w:p w14:paraId="3B388B54" w14:textId="331C1C0A" w:rsidR="00B97E1D" w:rsidRPr="00206636" w:rsidRDefault="00AA7A62" w:rsidP="00052AF1">
            <w:pPr>
              <w:spacing w:after="120"/>
              <w:rPr>
                <w:color w:val="000000"/>
              </w:rPr>
            </w:pPr>
            <w:r w:rsidRPr="00AA7A62">
              <w:rPr>
                <w:color w:val="000000"/>
              </w:rPr>
              <w:t>National Europass Centre in Latvia</w:t>
            </w:r>
            <w:r w:rsidR="00966AC8">
              <w:rPr>
                <w:color w:val="000000"/>
              </w:rPr>
              <w:t xml:space="preserve">, </w:t>
            </w:r>
            <w:hyperlink r:id="rId12">
              <w:r w:rsidR="00966AC8">
                <w:rPr>
                  <w:rStyle w:val="Hyperlink"/>
                  <w:i/>
                  <w:bdr w:val="none" w:sz="0" w:space="0" w:color="auto" w:frame="1"/>
                </w:rPr>
                <w:t>http://www.europass.lv/</w:t>
              </w:r>
            </w:hyperlink>
            <w:r w:rsidR="00966AC8">
              <w:rPr>
                <w:i/>
                <w:color w:val="000000"/>
                <w:bdr w:val="none" w:sz="0" w:space="0" w:color="auto" w:frame="1"/>
              </w:rPr>
              <w:t xml:space="preserve"> </w:t>
            </w:r>
          </w:p>
        </w:tc>
      </w:tr>
    </w:tbl>
    <w:p w14:paraId="2AA0A2E4" w14:textId="77777777" w:rsidR="008978DE" w:rsidRPr="00D546F5" w:rsidRDefault="008978DE" w:rsidP="008C0018">
      <w:pPr>
        <w:rPr>
          <w:rFonts w:ascii="Arial" w:hAnsi="Arial"/>
        </w:rPr>
      </w:pPr>
    </w:p>
    <w:sectPr w:rsidR="008978DE" w:rsidRPr="00D546F5" w:rsidSect="009A63A6">
      <w:headerReference w:type="default" r:id="rId13"/>
      <w:footerReference w:type="default" r:id="rId14"/>
      <w:footerReference w:type="first" r:id="rId15"/>
      <w:type w:val="continuous"/>
      <w:pgSz w:w="12240" w:h="15840" w:code="1"/>
      <w:pgMar w:top="851" w:right="902" w:bottom="993" w:left="1418" w:header="284" w:footer="49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217B84" w14:textId="77777777" w:rsidR="00342833" w:rsidRDefault="00342833">
      <w:r>
        <w:separator/>
      </w:r>
    </w:p>
  </w:endnote>
  <w:endnote w:type="continuationSeparator" w:id="0">
    <w:p w14:paraId="6E5E6E77" w14:textId="77777777" w:rsidR="00342833" w:rsidRDefault="00342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25431" w14:textId="77777777" w:rsidR="002C2CF3" w:rsidRPr="002A1990" w:rsidRDefault="002C2CF3" w:rsidP="002C2CF3">
    <w:pPr>
      <w:pStyle w:val="Header"/>
      <w:jc w:val="right"/>
    </w:pPr>
    <w:r>
      <w:fldChar w:fldCharType="begin"/>
    </w:r>
    <w:r>
      <w:instrText xml:space="preserve"> PAGE   \* MERGEFORMAT </w:instrText>
    </w:r>
    <w:r>
      <w:fldChar w:fldCharType="separate"/>
    </w:r>
    <w:r w:rsidR="00BA549F">
      <w:rPr>
        <w:noProof/>
      </w:rPr>
      <w:t>3</w:t>
    </w:r>
    <w:r>
      <w:fldChar w:fldCharType="end"/>
    </w:r>
  </w:p>
  <w:p w14:paraId="7D14A142" w14:textId="77777777" w:rsidR="008978DE" w:rsidRPr="005F08F6" w:rsidRDefault="008978DE" w:rsidP="002C2CF3">
    <w:pPr>
      <w:pStyle w:val="Footer"/>
      <w:numPr>
        <w:ilvl w:val="12"/>
        <w:numId w:val="0"/>
      </w:numPr>
      <w:rPr>
        <w:sz w:val="19"/>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D89609" w14:textId="77777777" w:rsidR="00F2378C" w:rsidRPr="00F30147" w:rsidRDefault="00F2378C" w:rsidP="00F2378C">
    <w:pPr>
      <w:spacing w:before="60"/>
      <w:rPr>
        <w:b/>
        <w:sz w:val="18"/>
        <w:szCs w:val="18"/>
      </w:rPr>
    </w:pPr>
    <w:r>
      <w:rPr>
        <w:b/>
        <w:sz w:val="18"/>
        <w:vertAlign w:val="superscript"/>
      </w:rPr>
      <w:t xml:space="preserve">(*) </w:t>
    </w:r>
    <w:r>
      <w:rPr>
        <w:b/>
        <w:sz w:val="18"/>
      </w:rPr>
      <w:t>Explanatory note</w:t>
    </w:r>
  </w:p>
  <w:p w14:paraId="69008FD7" w14:textId="77777777" w:rsidR="00F2378C" w:rsidRDefault="00F2378C" w:rsidP="00F2378C">
    <w:pPr>
      <w:pStyle w:val="Footer"/>
      <w:jc w:val="both"/>
      <w:rPr>
        <w:sz w:val="16"/>
      </w:rPr>
    </w:pPr>
    <w:r>
      <w:rPr>
        <w:sz w:val="16"/>
      </w:rPr>
      <w:t>This document is designed to provide additional information about the specified certificate and does not have any legal status in itself. Its format is based on the following documents: Decision No 2241/2004/EC of the European Parliament and of the Council of 15 December 2004 on a single Community framework for the transparency of qualifications and competences (Europass), Recommendation of the European Parliament and of the Council of 10 July 2001 on mobility within the Community for students, persons undergoing training, volunteers, teachers and trainers and Council recommendation No 2017/C189/03 of 22 May 2017 on the European Qualifications Framework for lifelong learning.</w:t>
    </w:r>
  </w:p>
  <w:p w14:paraId="559B0A43" w14:textId="77777777" w:rsidR="00F2378C" w:rsidRDefault="00F2378C" w:rsidP="00F2378C">
    <w:pPr>
      <w:pStyle w:val="Footer"/>
      <w:jc w:val="both"/>
    </w:pPr>
    <w:r>
      <w:rPr>
        <w:color w:val="000000"/>
        <w:sz w:val="16"/>
      </w:rPr>
      <w:t>More information</w:t>
    </w:r>
    <w:r>
      <w:rPr>
        <w:i/>
        <w:color w:val="000000"/>
        <w:sz w:val="16"/>
      </w:rPr>
      <w:t xml:space="preserve">: http://europass.cedefop.europa.eu </w:t>
    </w:r>
    <w:r>
      <w:rPr>
        <w:sz w:val="16"/>
      </w:rPr>
      <w:t>and</w:t>
    </w:r>
    <w:r>
      <w:rPr>
        <w:i/>
        <w:color w:val="000000"/>
        <w:sz w:val="16"/>
      </w:rPr>
      <w:t xml:space="preserve"> http://www.europass.lv/</w:t>
    </w:r>
  </w:p>
  <w:p w14:paraId="37E5A068" w14:textId="77777777" w:rsidR="00F2378C" w:rsidRPr="002D7DFA" w:rsidRDefault="00F2378C" w:rsidP="00F2378C">
    <w:pPr>
      <w:pStyle w:val="Footer"/>
      <w:jc w:val="both"/>
      <w:rPr>
        <w:bCs/>
        <w:sz w:val="16"/>
        <w:szCs w:val="16"/>
      </w:rPr>
    </w:pPr>
    <w:r>
      <w:rPr>
        <w:b/>
        <w:sz w:val="16"/>
        <w:vertAlign w:val="superscript"/>
      </w:rPr>
      <w:t>(**)</w:t>
    </w:r>
    <w:r>
      <w:rPr>
        <w:sz w:val="16"/>
      </w:rPr>
      <w:t xml:space="preserve"> occupational title from ESCO </w:t>
    </w:r>
    <w:r>
      <w:rPr>
        <w:sz w:val="16"/>
        <w:szCs w:val="16"/>
      </w:rPr>
      <w:sym w:font="Symbol" w:char="F05B"/>
    </w:r>
    <w:r>
      <w:rPr>
        <w:sz w:val="16"/>
      </w:rPr>
      <w:t>2019</w:t>
    </w:r>
    <w:r>
      <w:rPr>
        <w:sz w:val="16"/>
        <w:szCs w:val="16"/>
      </w:rPr>
      <w:sym w:font="Symbol" w:char="F05D"/>
    </w:r>
  </w:p>
  <w:p w14:paraId="0BD789FE" w14:textId="0BE41BD0" w:rsidR="003C241F" w:rsidRPr="00F2378C" w:rsidRDefault="00F2378C" w:rsidP="00F2378C">
    <w:pPr>
      <w:pStyle w:val="Footer"/>
      <w:jc w:val="both"/>
    </w:pPr>
    <w:r>
      <w:rPr>
        <w:sz w:val="16"/>
      </w:rPr>
      <w:t>© European Union, 2002-2018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F1C3B5" w14:textId="77777777" w:rsidR="00342833" w:rsidRDefault="00342833">
      <w:r>
        <w:separator/>
      </w:r>
    </w:p>
  </w:footnote>
  <w:footnote w:type="continuationSeparator" w:id="0">
    <w:p w14:paraId="5AAFAEC9" w14:textId="77777777" w:rsidR="00342833" w:rsidRDefault="003428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0C3A3F" w14:textId="77777777" w:rsidR="003C241F" w:rsidRDefault="003C241F" w:rsidP="003C241F">
    <w:pPr>
      <w:pStyle w:val="Header"/>
      <w:tabs>
        <w:tab w:val="clear" w:pos="4320"/>
        <w:tab w:val="clear" w:pos="8640"/>
        <w:tab w:val="left" w:pos="720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02285"/>
    <w:multiLevelType w:val="hybridMultilevel"/>
    <w:tmpl w:val="FDE28D42"/>
    <w:lvl w:ilvl="0" w:tplc="04090001">
      <w:start w:val="1"/>
      <w:numFmt w:val="bullet"/>
      <w:lvlText w:val=""/>
      <w:lvlJc w:val="left"/>
      <w:pPr>
        <w:ind w:left="720" w:hanging="360"/>
      </w:pPr>
      <w:rPr>
        <w:rFonts w:ascii="Symbol" w:hAnsi="Symbol" w:hint="default"/>
      </w:rPr>
    </w:lvl>
    <w:lvl w:ilvl="1" w:tplc="A83E010A">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AF1188"/>
    <w:multiLevelType w:val="hybridMultilevel"/>
    <w:tmpl w:val="8D7EC636"/>
    <w:lvl w:ilvl="0" w:tplc="3CF4C81C">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A5F22D8"/>
    <w:multiLevelType w:val="hybridMultilevel"/>
    <w:tmpl w:val="603C768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DE410AC"/>
    <w:multiLevelType w:val="hybridMultilevel"/>
    <w:tmpl w:val="B040FE04"/>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B958FA"/>
    <w:multiLevelType w:val="hybridMultilevel"/>
    <w:tmpl w:val="DF708006"/>
    <w:lvl w:ilvl="0" w:tplc="AC6E7F08">
      <w:start w:val="3"/>
      <w:numFmt w:val="bullet"/>
      <w:lvlText w:val="-"/>
      <w:lvlJc w:val="left"/>
      <w:pPr>
        <w:ind w:left="720" w:hanging="360"/>
      </w:pPr>
      <w:rPr>
        <w:rFonts w:ascii="Times New Roman" w:eastAsia="Times New Roman" w:hAnsi="Times New Roman" w:hint="default"/>
        <w:color w:val="auto"/>
        <w:sz w:val="20"/>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4176FEA"/>
    <w:multiLevelType w:val="hybridMultilevel"/>
    <w:tmpl w:val="FAF89EC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CB92C45"/>
    <w:multiLevelType w:val="hybridMultilevel"/>
    <w:tmpl w:val="36A6EA8E"/>
    <w:lvl w:ilvl="0" w:tplc="9A880222">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D5879D0"/>
    <w:multiLevelType w:val="singleLevel"/>
    <w:tmpl w:val="CE38EF1C"/>
    <w:lvl w:ilvl="0">
      <w:start w:val="3"/>
      <w:numFmt w:val="bullet"/>
      <w:lvlText w:val="-"/>
      <w:lvlJc w:val="left"/>
      <w:pPr>
        <w:tabs>
          <w:tab w:val="num" w:pos="360"/>
        </w:tabs>
        <w:ind w:left="360" w:hanging="360"/>
      </w:pPr>
      <w:rPr>
        <w:rFonts w:ascii="Times New Roman" w:hAnsi="Times New Roman" w:hint="default"/>
      </w:rPr>
    </w:lvl>
  </w:abstractNum>
  <w:abstractNum w:abstractNumId="8" w15:restartNumberingAfterBreak="0">
    <w:nsid w:val="2A0F3F8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E147E91"/>
    <w:multiLevelType w:val="hybridMultilevel"/>
    <w:tmpl w:val="BE3EEA0C"/>
    <w:lvl w:ilvl="0" w:tplc="A51E0ABA">
      <w:start w:val="201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E46510"/>
    <w:multiLevelType w:val="hybridMultilevel"/>
    <w:tmpl w:val="AD94A894"/>
    <w:lvl w:ilvl="0" w:tplc="A51E0ABA">
      <w:start w:val="201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A13130"/>
    <w:multiLevelType w:val="hybridMultilevel"/>
    <w:tmpl w:val="6418603E"/>
    <w:lvl w:ilvl="0" w:tplc="0BFAC7C0">
      <w:numFmt w:val="bullet"/>
      <w:lvlText w:val="-"/>
      <w:lvlJc w:val="left"/>
      <w:pPr>
        <w:ind w:left="720" w:hanging="360"/>
      </w:pPr>
      <w:rPr>
        <w:rFonts w:ascii="Symbol" w:eastAsia="Times New Roman" w:hAnsi="Symbol" w:hint="default"/>
      </w:rPr>
    </w:lvl>
    <w:lvl w:ilvl="1" w:tplc="A83E010A">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370F40"/>
    <w:multiLevelType w:val="hybridMultilevel"/>
    <w:tmpl w:val="9A762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711ECF"/>
    <w:multiLevelType w:val="hybridMultilevel"/>
    <w:tmpl w:val="F03E0A10"/>
    <w:lvl w:ilvl="0" w:tplc="CF601D22">
      <w:start w:val="1"/>
      <w:numFmt w:val="decimal"/>
      <w:lvlText w:val="%1."/>
      <w:lvlJc w:val="left"/>
      <w:pPr>
        <w:ind w:left="1080" w:hanging="360"/>
      </w:pPr>
      <w:rPr>
        <w:rFonts w:cs="Times New Roman" w:hint="default"/>
      </w:rPr>
    </w:lvl>
    <w:lvl w:ilvl="1" w:tplc="04260019" w:tentative="1">
      <w:start w:val="1"/>
      <w:numFmt w:val="lowerLetter"/>
      <w:lvlText w:val="%2."/>
      <w:lvlJc w:val="left"/>
      <w:pPr>
        <w:ind w:left="1800" w:hanging="360"/>
      </w:pPr>
      <w:rPr>
        <w:rFonts w:cs="Times New Roman"/>
      </w:rPr>
    </w:lvl>
    <w:lvl w:ilvl="2" w:tplc="0426001B" w:tentative="1">
      <w:start w:val="1"/>
      <w:numFmt w:val="lowerRoman"/>
      <w:lvlText w:val="%3."/>
      <w:lvlJc w:val="right"/>
      <w:pPr>
        <w:ind w:left="2520" w:hanging="180"/>
      </w:pPr>
      <w:rPr>
        <w:rFonts w:cs="Times New Roman"/>
      </w:rPr>
    </w:lvl>
    <w:lvl w:ilvl="3" w:tplc="0426000F" w:tentative="1">
      <w:start w:val="1"/>
      <w:numFmt w:val="decimal"/>
      <w:lvlText w:val="%4."/>
      <w:lvlJc w:val="left"/>
      <w:pPr>
        <w:ind w:left="3240" w:hanging="360"/>
      </w:pPr>
      <w:rPr>
        <w:rFonts w:cs="Times New Roman"/>
      </w:rPr>
    </w:lvl>
    <w:lvl w:ilvl="4" w:tplc="04260019" w:tentative="1">
      <w:start w:val="1"/>
      <w:numFmt w:val="lowerLetter"/>
      <w:lvlText w:val="%5."/>
      <w:lvlJc w:val="left"/>
      <w:pPr>
        <w:ind w:left="3960" w:hanging="360"/>
      </w:pPr>
      <w:rPr>
        <w:rFonts w:cs="Times New Roman"/>
      </w:rPr>
    </w:lvl>
    <w:lvl w:ilvl="5" w:tplc="0426001B" w:tentative="1">
      <w:start w:val="1"/>
      <w:numFmt w:val="lowerRoman"/>
      <w:lvlText w:val="%6."/>
      <w:lvlJc w:val="right"/>
      <w:pPr>
        <w:ind w:left="4680" w:hanging="180"/>
      </w:pPr>
      <w:rPr>
        <w:rFonts w:cs="Times New Roman"/>
      </w:rPr>
    </w:lvl>
    <w:lvl w:ilvl="6" w:tplc="0426000F" w:tentative="1">
      <w:start w:val="1"/>
      <w:numFmt w:val="decimal"/>
      <w:lvlText w:val="%7."/>
      <w:lvlJc w:val="left"/>
      <w:pPr>
        <w:ind w:left="5400" w:hanging="360"/>
      </w:pPr>
      <w:rPr>
        <w:rFonts w:cs="Times New Roman"/>
      </w:rPr>
    </w:lvl>
    <w:lvl w:ilvl="7" w:tplc="04260019" w:tentative="1">
      <w:start w:val="1"/>
      <w:numFmt w:val="lowerLetter"/>
      <w:lvlText w:val="%8."/>
      <w:lvlJc w:val="left"/>
      <w:pPr>
        <w:ind w:left="6120" w:hanging="360"/>
      </w:pPr>
      <w:rPr>
        <w:rFonts w:cs="Times New Roman"/>
      </w:rPr>
    </w:lvl>
    <w:lvl w:ilvl="8" w:tplc="0426001B" w:tentative="1">
      <w:start w:val="1"/>
      <w:numFmt w:val="lowerRoman"/>
      <w:lvlText w:val="%9."/>
      <w:lvlJc w:val="right"/>
      <w:pPr>
        <w:ind w:left="6840" w:hanging="180"/>
      </w:pPr>
      <w:rPr>
        <w:rFonts w:cs="Times New Roman"/>
      </w:rPr>
    </w:lvl>
  </w:abstractNum>
  <w:abstractNum w:abstractNumId="14" w15:restartNumberingAfterBreak="0">
    <w:nsid w:val="42AB6754"/>
    <w:multiLevelType w:val="hybridMultilevel"/>
    <w:tmpl w:val="68BA41C8"/>
    <w:lvl w:ilvl="0" w:tplc="97286BDA">
      <w:start w:val="2018"/>
      <w:numFmt w:val="bullet"/>
      <w:lvlText w:val="-"/>
      <w:lvlJc w:val="left"/>
      <w:pPr>
        <w:ind w:left="720" w:hanging="360"/>
      </w:pPr>
      <w:rPr>
        <w:rFonts w:ascii="Times New Roman" w:eastAsia="Times New Roman" w:hAnsi="Times New Roman" w:hint="default"/>
        <w:color w:val="002060"/>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497B376C"/>
    <w:multiLevelType w:val="hybridMultilevel"/>
    <w:tmpl w:val="CCF444BA"/>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861831"/>
    <w:multiLevelType w:val="hybridMultilevel"/>
    <w:tmpl w:val="88968B6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542D028B"/>
    <w:multiLevelType w:val="hybridMultilevel"/>
    <w:tmpl w:val="76C4E238"/>
    <w:lvl w:ilvl="0" w:tplc="AC6E7F08">
      <w:start w:val="3"/>
      <w:numFmt w:val="bullet"/>
      <w:lvlText w:val="-"/>
      <w:lvlJc w:val="left"/>
      <w:pPr>
        <w:ind w:left="720" w:hanging="360"/>
      </w:pPr>
      <w:rPr>
        <w:rFonts w:ascii="Times New Roman" w:eastAsia="Times New Roman" w:hAnsi="Times New Roman" w:hint="default"/>
        <w:color w:val="auto"/>
        <w:sz w:val="20"/>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548829EC"/>
    <w:multiLevelType w:val="singleLevel"/>
    <w:tmpl w:val="DEE80A12"/>
    <w:lvl w:ilvl="0">
      <w:start w:val="3"/>
      <w:numFmt w:val="bullet"/>
      <w:lvlText w:val="-"/>
      <w:lvlJc w:val="left"/>
      <w:pPr>
        <w:tabs>
          <w:tab w:val="num" w:pos="360"/>
        </w:tabs>
        <w:ind w:left="360" w:hanging="360"/>
      </w:pPr>
      <w:rPr>
        <w:rFonts w:ascii="Times New Roman" w:hAnsi="Times New Roman" w:hint="default"/>
      </w:rPr>
    </w:lvl>
  </w:abstractNum>
  <w:abstractNum w:abstractNumId="19" w15:restartNumberingAfterBreak="0">
    <w:nsid w:val="5C46335B"/>
    <w:multiLevelType w:val="hybridMultilevel"/>
    <w:tmpl w:val="EE26F146"/>
    <w:lvl w:ilvl="0" w:tplc="A51E0ABA">
      <w:start w:val="201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6F5195"/>
    <w:multiLevelType w:val="hybridMultilevel"/>
    <w:tmpl w:val="1ACA3096"/>
    <w:lvl w:ilvl="0" w:tplc="D7F0969A">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5D427819"/>
    <w:multiLevelType w:val="hybridMultilevel"/>
    <w:tmpl w:val="93383962"/>
    <w:lvl w:ilvl="0" w:tplc="3CF4C81C">
      <w:start w:val="26"/>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63A163B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5942AD9"/>
    <w:multiLevelType w:val="hybridMultilevel"/>
    <w:tmpl w:val="6B6CAE7A"/>
    <w:lvl w:ilvl="0" w:tplc="5888F3F4">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678E0CD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32C2CEA"/>
    <w:multiLevelType w:val="hybridMultilevel"/>
    <w:tmpl w:val="819CCC28"/>
    <w:lvl w:ilvl="0" w:tplc="3CF4C81C">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7748501E"/>
    <w:multiLevelType w:val="hybridMultilevel"/>
    <w:tmpl w:val="9C48F49E"/>
    <w:lvl w:ilvl="0" w:tplc="EF901F22">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77B64714"/>
    <w:multiLevelType w:val="hybridMultilevel"/>
    <w:tmpl w:val="F5788662"/>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E76693"/>
    <w:multiLevelType w:val="hybridMultilevel"/>
    <w:tmpl w:val="A75E578A"/>
    <w:lvl w:ilvl="0" w:tplc="A7F6013C">
      <w:numFmt w:val="bullet"/>
      <w:lvlText w:val="‒"/>
      <w:lvlJc w:val="left"/>
      <w:pPr>
        <w:ind w:left="720" w:hanging="360"/>
      </w:pPr>
      <w:rPr>
        <w:rFonts w:ascii="Times New Roman" w:eastAsia="Times New Roman" w:hAnsi="Times New Roman" w:hint="default"/>
      </w:rPr>
    </w:lvl>
    <w:lvl w:ilvl="1" w:tplc="A83E010A">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814302">
    <w:abstractNumId w:val="8"/>
  </w:num>
  <w:num w:numId="2" w16cid:durableId="1555119719">
    <w:abstractNumId w:val="24"/>
  </w:num>
  <w:num w:numId="3" w16cid:durableId="307437904">
    <w:abstractNumId w:val="22"/>
  </w:num>
  <w:num w:numId="4" w16cid:durableId="1668942055">
    <w:abstractNumId w:val="7"/>
  </w:num>
  <w:num w:numId="5" w16cid:durableId="1883982178">
    <w:abstractNumId w:val="18"/>
  </w:num>
  <w:num w:numId="6" w16cid:durableId="1824157974">
    <w:abstractNumId w:val="20"/>
  </w:num>
  <w:num w:numId="7" w16cid:durableId="878397059">
    <w:abstractNumId w:val="26"/>
  </w:num>
  <w:num w:numId="8" w16cid:durableId="1495878552">
    <w:abstractNumId w:val="2"/>
  </w:num>
  <w:num w:numId="9" w16cid:durableId="878593808">
    <w:abstractNumId w:val="5"/>
  </w:num>
  <w:num w:numId="10" w16cid:durableId="1862039874">
    <w:abstractNumId w:val="4"/>
  </w:num>
  <w:num w:numId="11" w16cid:durableId="257056814">
    <w:abstractNumId w:val="17"/>
  </w:num>
  <w:num w:numId="12" w16cid:durableId="21637724">
    <w:abstractNumId w:val="16"/>
  </w:num>
  <w:num w:numId="13" w16cid:durableId="574975909">
    <w:abstractNumId w:val="13"/>
  </w:num>
  <w:num w:numId="14" w16cid:durableId="654335681">
    <w:abstractNumId w:val="12"/>
  </w:num>
  <w:num w:numId="15" w16cid:durableId="1398019801">
    <w:abstractNumId w:val="9"/>
  </w:num>
  <w:num w:numId="16" w16cid:durableId="362097190">
    <w:abstractNumId w:val="14"/>
  </w:num>
  <w:num w:numId="17" w16cid:durableId="1681931118">
    <w:abstractNumId w:val="19"/>
  </w:num>
  <w:num w:numId="18" w16cid:durableId="1442259519">
    <w:abstractNumId w:val="10"/>
  </w:num>
  <w:num w:numId="19" w16cid:durableId="1000737550">
    <w:abstractNumId w:val="6"/>
  </w:num>
  <w:num w:numId="20" w16cid:durableId="1623729868">
    <w:abstractNumId w:val="23"/>
  </w:num>
  <w:num w:numId="21" w16cid:durableId="1038311729">
    <w:abstractNumId w:val="21"/>
  </w:num>
  <w:num w:numId="22" w16cid:durableId="701053393">
    <w:abstractNumId w:val="1"/>
  </w:num>
  <w:num w:numId="23" w16cid:durableId="629288512">
    <w:abstractNumId w:val="25"/>
  </w:num>
  <w:num w:numId="24" w16cid:durableId="1312639391">
    <w:abstractNumId w:val="15"/>
  </w:num>
  <w:num w:numId="25" w16cid:durableId="728115746">
    <w:abstractNumId w:val="3"/>
  </w:num>
  <w:num w:numId="26" w16cid:durableId="999113525">
    <w:abstractNumId w:val="0"/>
  </w:num>
  <w:num w:numId="27" w16cid:durableId="1903522575">
    <w:abstractNumId w:val="11"/>
  </w:num>
  <w:num w:numId="28" w16cid:durableId="1367948842">
    <w:abstractNumId w:val="28"/>
  </w:num>
  <w:num w:numId="29" w16cid:durableId="59867975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751C3"/>
    <w:rsid w:val="000211F4"/>
    <w:rsid w:val="0002234C"/>
    <w:rsid w:val="00022F1F"/>
    <w:rsid w:val="000302E2"/>
    <w:rsid w:val="00032B05"/>
    <w:rsid w:val="00052AF1"/>
    <w:rsid w:val="0007133B"/>
    <w:rsid w:val="000751C3"/>
    <w:rsid w:val="00075434"/>
    <w:rsid w:val="000800ED"/>
    <w:rsid w:val="00087116"/>
    <w:rsid w:val="00094EC4"/>
    <w:rsid w:val="000B4CD6"/>
    <w:rsid w:val="000B6FF5"/>
    <w:rsid w:val="000E2812"/>
    <w:rsid w:val="000E6826"/>
    <w:rsid w:val="000F329E"/>
    <w:rsid w:val="001033DD"/>
    <w:rsid w:val="00115799"/>
    <w:rsid w:val="00117885"/>
    <w:rsid w:val="00126F36"/>
    <w:rsid w:val="00135B26"/>
    <w:rsid w:val="00143EC3"/>
    <w:rsid w:val="00150C4D"/>
    <w:rsid w:val="00151ABD"/>
    <w:rsid w:val="00161969"/>
    <w:rsid w:val="0016552F"/>
    <w:rsid w:val="00171489"/>
    <w:rsid w:val="001778CE"/>
    <w:rsid w:val="001831E8"/>
    <w:rsid w:val="001B1371"/>
    <w:rsid w:val="001B6E1D"/>
    <w:rsid w:val="001C3138"/>
    <w:rsid w:val="001D4357"/>
    <w:rsid w:val="001E6D06"/>
    <w:rsid w:val="001F0013"/>
    <w:rsid w:val="001F1C9D"/>
    <w:rsid w:val="001F4537"/>
    <w:rsid w:val="001F45B5"/>
    <w:rsid w:val="00206636"/>
    <w:rsid w:val="002076CA"/>
    <w:rsid w:val="00231580"/>
    <w:rsid w:val="00233A3F"/>
    <w:rsid w:val="00253E85"/>
    <w:rsid w:val="00256EA9"/>
    <w:rsid w:val="00261DEE"/>
    <w:rsid w:val="00262018"/>
    <w:rsid w:val="00272337"/>
    <w:rsid w:val="002931A8"/>
    <w:rsid w:val="002A1990"/>
    <w:rsid w:val="002A3E1C"/>
    <w:rsid w:val="002A7D7B"/>
    <w:rsid w:val="002C2CF3"/>
    <w:rsid w:val="002C30F7"/>
    <w:rsid w:val="002D6068"/>
    <w:rsid w:val="002E235A"/>
    <w:rsid w:val="002F2903"/>
    <w:rsid w:val="003103D2"/>
    <w:rsid w:val="00313D1A"/>
    <w:rsid w:val="00323356"/>
    <w:rsid w:val="00327751"/>
    <w:rsid w:val="00327A5F"/>
    <w:rsid w:val="00337C59"/>
    <w:rsid w:val="00342833"/>
    <w:rsid w:val="003522C3"/>
    <w:rsid w:val="0037752F"/>
    <w:rsid w:val="00382158"/>
    <w:rsid w:val="003B729F"/>
    <w:rsid w:val="003C241F"/>
    <w:rsid w:val="003C2A02"/>
    <w:rsid w:val="003C701D"/>
    <w:rsid w:val="003C722E"/>
    <w:rsid w:val="003D5200"/>
    <w:rsid w:val="003E50A3"/>
    <w:rsid w:val="004046B4"/>
    <w:rsid w:val="004151F4"/>
    <w:rsid w:val="00417EC4"/>
    <w:rsid w:val="00422C98"/>
    <w:rsid w:val="00430DF0"/>
    <w:rsid w:val="004352B0"/>
    <w:rsid w:val="004361CD"/>
    <w:rsid w:val="00440215"/>
    <w:rsid w:val="00461FE0"/>
    <w:rsid w:val="00467BEE"/>
    <w:rsid w:val="0048202C"/>
    <w:rsid w:val="0048299F"/>
    <w:rsid w:val="00494A04"/>
    <w:rsid w:val="004A428E"/>
    <w:rsid w:val="004C100A"/>
    <w:rsid w:val="004C16D9"/>
    <w:rsid w:val="004D30CA"/>
    <w:rsid w:val="004D56F3"/>
    <w:rsid w:val="004D5A94"/>
    <w:rsid w:val="004F55F8"/>
    <w:rsid w:val="005116DA"/>
    <w:rsid w:val="005124EA"/>
    <w:rsid w:val="00516120"/>
    <w:rsid w:val="005166B5"/>
    <w:rsid w:val="005261A6"/>
    <w:rsid w:val="005323F7"/>
    <w:rsid w:val="0053616F"/>
    <w:rsid w:val="00540A7F"/>
    <w:rsid w:val="005527A1"/>
    <w:rsid w:val="0057120B"/>
    <w:rsid w:val="005B2454"/>
    <w:rsid w:val="005C4829"/>
    <w:rsid w:val="005C4946"/>
    <w:rsid w:val="005D36C9"/>
    <w:rsid w:val="005E7ED4"/>
    <w:rsid w:val="005F08F6"/>
    <w:rsid w:val="005F76AB"/>
    <w:rsid w:val="006069FA"/>
    <w:rsid w:val="006114F0"/>
    <w:rsid w:val="00613262"/>
    <w:rsid w:val="0063005B"/>
    <w:rsid w:val="00631678"/>
    <w:rsid w:val="00641519"/>
    <w:rsid w:val="00642035"/>
    <w:rsid w:val="00644539"/>
    <w:rsid w:val="00645BEF"/>
    <w:rsid w:val="006543C2"/>
    <w:rsid w:val="006568C2"/>
    <w:rsid w:val="006633E1"/>
    <w:rsid w:val="00665243"/>
    <w:rsid w:val="006674AC"/>
    <w:rsid w:val="00684B5C"/>
    <w:rsid w:val="00697788"/>
    <w:rsid w:val="00697A89"/>
    <w:rsid w:val="006A3FCB"/>
    <w:rsid w:val="006B4A47"/>
    <w:rsid w:val="006C6B59"/>
    <w:rsid w:val="006C77D8"/>
    <w:rsid w:val="006D54DF"/>
    <w:rsid w:val="006D63C3"/>
    <w:rsid w:val="006F3449"/>
    <w:rsid w:val="0070474B"/>
    <w:rsid w:val="00713962"/>
    <w:rsid w:val="00723553"/>
    <w:rsid w:val="00734303"/>
    <w:rsid w:val="0075284B"/>
    <w:rsid w:val="007549E1"/>
    <w:rsid w:val="00760DE4"/>
    <w:rsid w:val="00762D26"/>
    <w:rsid w:val="00767E5E"/>
    <w:rsid w:val="00780A67"/>
    <w:rsid w:val="00790B4D"/>
    <w:rsid w:val="0079496C"/>
    <w:rsid w:val="007A0D0F"/>
    <w:rsid w:val="007A26F6"/>
    <w:rsid w:val="007B0255"/>
    <w:rsid w:val="007B28B4"/>
    <w:rsid w:val="007B2ACD"/>
    <w:rsid w:val="007C4373"/>
    <w:rsid w:val="007C51D2"/>
    <w:rsid w:val="007D01AA"/>
    <w:rsid w:val="007D3364"/>
    <w:rsid w:val="007D7EC4"/>
    <w:rsid w:val="00813401"/>
    <w:rsid w:val="00827A85"/>
    <w:rsid w:val="00846CD8"/>
    <w:rsid w:val="00861839"/>
    <w:rsid w:val="0086513D"/>
    <w:rsid w:val="00867A05"/>
    <w:rsid w:val="00872D7E"/>
    <w:rsid w:val="008819F1"/>
    <w:rsid w:val="00881D46"/>
    <w:rsid w:val="008826CC"/>
    <w:rsid w:val="00894776"/>
    <w:rsid w:val="008978DE"/>
    <w:rsid w:val="008A535B"/>
    <w:rsid w:val="008B4C79"/>
    <w:rsid w:val="008C0018"/>
    <w:rsid w:val="008C3146"/>
    <w:rsid w:val="008C4286"/>
    <w:rsid w:val="008F6F07"/>
    <w:rsid w:val="009018EC"/>
    <w:rsid w:val="00932772"/>
    <w:rsid w:val="00935FB3"/>
    <w:rsid w:val="00961A7A"/>
    <w:rsid w:val="00966AC8"/>
    <w:rsid w:val="00966BBF"/>
    <w:rsid w:val="009755DD"/>
    <w:rsid w:val="00976BCD"/>
    <w:rsid w:val="0098004C"/>
    <w:rsid w:val="00992DC0"/>
    <w:rsid w:val="009A021E"/>
    <w:rsid w:val="009A63A6"/>
    <w:rsid w:val="009B37E5"/>
    <w:rsid w:val="009C5E68"/>
    <w:rsid w:val="009D01BD"/>
    <w:rsid w:val="009D14BD"/>
    <w:rsid w:val="009D62D2"/>
    <w:rsid w:val="009E1482"/>
    <w:rsid w:val="009E709B"/>
    <w:rsid w:val="009F3AC7"/>
    <w:rsid w:val="009F7341"/>
    <w:rsid w:val="009F75E2"/>
    <w:rsid w:val="009F795F"/>
    <w:rsid w:val="00A002BE"/>
    <w:rsid w:val="00A008CF"/>
    <w:rsid w:val="00A008EC"/>
    <w:rsid w:val="00A26CFB"/>
    <w:rsid w:val="00A41A55"/>
    <w:rsid w:val="00A6163C"/>
    <w:rsid w:val="00A62D1F"/>
    <w:rsid w:val="00A72BE3"/>
    <w:rsid w:val="00A7539B"/>
    <w:rsid w:val="00A81C7B"/>
    <w:rsid w:val="00A960EA"/>
    <w:rsid w:val="00A97FAB"/>
    <w:rsid w:val="00AA7A62"/>
    <w:rsid w:val="00AD0235"/>
    <w:rsid w:val="00AE62DE"/>
    <w:rsid w:val="00B023A6"/>
    <w:rsid w:val="00B1064A"/>
    <w:rsid w:val="00B14EE4"/>
    <w:rsid w:val="00B17CD5"/>
    <w:rsid w:val="00B4024F"/>
    <w:rsid w:val="00B408CB"/>
    <w:rsid w:val="00B40A5F"/>
    <w:rsid w:val="00B42D59"/>
    <w:rsid w:val="00B479E9"/>
    <w:rsid w:val="00B56564"/>
    <w:rsid w:val="00B74A01"/>
    <w:rsid w:val="00B75CB3"/>
    <w:rsid w:val="00B767C8"/>
    <w:rsid w:val="00B86457"/>
    <w:rsid w:val="00B95F90"/>
    <w:rsid w:val="00B97E1D"/>
    <w:rsid w:val="00BA275F"/>
    <w:rsid w:val="00BA549F"/>
    <w:rsid w:val="00BA6FFE"/>
    <w:rsid w:val="00BB4677"/>
    <w:rsid w:val="00BC2194"/>
    <w:rsid w:val="00BC5800"/>
    <w:rsid w:val="00BD270E"/>
    <w:rsid w:val="00BE6377"/>
    <w:rsid w:val="00BF4026"/>
    <w:rsid w:val="00C00B29"/>
    <w:rsid w:val="00C01BD2"/>
    <w:rsid w:val="00C05727"/>
    <w:rsid w:val="00C20872"/>
    <w:rsid w:val="00C27A6F"/>
    <w:rsid w:val="00C42000"/>
    <w:rsid w:val="00C56E76"/>
    <w:rsid w:val="00C65B15"/>
    <w:rsid w:val="00C758B1"/>
    <w:rsid w:val="00C9037A"/>
    <w:rsid w:val="00C92E87"/>
    <w:rsid w:val="00C965F0"/>
    <w:rsid w:val="00CA0432"/>
    <w:rsid w:val="00CA1DC0"/>
    <w:rsid w:val="00CB1736"/>
    <w:rsid w:val="00CC3756"/>
    <w:rsid w:val="00CE06E9"/>
    <w:rsid w:val="00CE68EB"/>
    <w:rsid w:val="00CF05DC"/>
    <w:rsid w:val="00CF34F9"/>
    <w:rsid w:val="00CF3F5B"/>
    <w:rsid w:val="00D0121E"/>
    <w:rsid w:val="00D041C6"/>
    <w:rsid w:val="00D07181"/>
    <w:rsid w:val="00D132F7"/>
    <w:rsid w:val="00D413E1"/>
    <w:rsid w:val="00D546F5"/>
    <w:rsid w:val="00D607BB"/>
    <w:rsid w:val="00D75EE9"/>
    <w:rsid w:val="00D81C79"/>
    <w:rsid w:val="00D87A45"/>
    <w:rsid w:val="00DA6C91"/>
    <w:rsid w:val="00DB7317"/>
    <w:rsid w:val="00DC4277"/>
    <w:rsid w:val="00DC52FC"/>
    <w:rsid w:val="00DE63F6"/>
    <w:rsid w:val="00E03091"/>
    <w:rsid w:val="00E31ABC"/>
    <w:rsid w:val="00E475A7"/>
    <w:rsid w:val="00E62B1E"/>
    <w:rsid w:val="00E647A9"/>
    <w:rsid w:val="00E7593D"/>
    <w:rsid w:val="00E90063"/>
    <w:rsid w:val="00E9578A"/>
    <w:rsid w:val="00EA2F53"/>
    <w:rsid w:val="00EC203F"/>
    <w:rsid w:val="00EC4BCF"/>
    <w:rsid w:val="00EC5ED9"/>
    <w:rsid w:val="00ED0E47"/>
    <w:rsid w:val="00ED4900"/>
    <w:rsid w:val="00EE5C9E"/>
    <w:rsid w:val="00EF729E"/>
    <w:rsid w:val="00F004F9"/>
    <w:rsid w:val="00F043D8"/>
    <w:rsid w:val="00F05F29"/>
    <w:rsid w:val="00F2378C"/>
    <w:rsid w:val="00F27B84"/>
    <w:rsid w:val="00F30147"/>
    <w:rsid w:val="00F57297"/>
    <w:rsid w:val="00F72B03"/>
    <w:rsid w:val="00F83E4A"/>
    <w:rsid w:val="00F93CCC"/>
    <w:rsid w:val="00FA171C"/>
    <w:rsid w:val="00FB319D"/>
    <w:rsid w:val="00FB7570"/>
    <w:rsid w:val="00FB7A7F"/>
    <w:rsid w:val="00FC395B"/>
    <w:rsid w:val="00FC5668"/>
    <w:rsid w:val="00FD6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17B106"/>
  <w14:defaultImageDpi w14:val="0"/>
  <w15:docId w15:val="{46E4476E-59A4-4AE4-AE28-860EFCDBF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uiPriority w:val="9"/>
    <w:qFormat/>
    <w:pPr>
      <w:keepNext/>
      <w:outlineLvl w:val="0"/>
    </w:pPr>
    <w:rPr>
      <w:sz w:val="24"/>
    </w:rPr>
  </w:style>
  <w:style w:type="paragraph" w:styleId="Heading2">
    <w:name w:val="heading 2"/>
    <w:basedOn w:val="Normal"/>
    <w:next w:val="Normal"/>
    <w:link w:val="Heading2Char"/>
    <w:uiPriority w:val="9"/>
    <w:qFormat/>
    <w:pPr>
      <w:keepNext/>
      <w:outlineLvl w:val="1"/>
    </w:pPr>
    <w:rPr>
      <w:b/>
      <w:sz w:val="24"/>
    </w:rPr>
  </w:style>
  <w:style w:type="paragraph" w:styleId="Heading3">
    <w:name w:val="heading 3"/>
    <w:basedOn w:val="Normal"/>
    <w:next w:val="Normal"/>
    <w:link w:val="Heading3Char"/>
    <w:uiPriority w:val="9"/>
    <w:qFormat/>
    <w:pPr>
      <w:keepNext/>
      <w:outlineLvl w:val="2"/>
    </w:pPr>
    <w:rPr>
      <w:i/>
      <w:sz w:val="24"/>
    </w:rPr>
  </w:style>
  <w:style w:type="paragraph" w:styleId="Heading4">
    <w:name w:val="heading 4"/>
    <w:basedOn w:val="Normal"/>
    <w:next w:val="Normal"/>
    <w:link w:val="Heading4Char"/>
    <w:uiPriority w:val="9"/>
    <w:qFormat/>
    <w:pPr>
      <w:keepNext/>
      <w:widowControl w:val="0"/>
      <w:outlineLvl w:val="3"/>
    </w:pPr>
    <w:rPr>
      <w:b/>
      <w:sz w:val="24"/>
      <w:u w:val="single"/>
    </w:rPr>
  </w:style>
  <w:style w:type="paragraph" w:styleId="Heading5">
    <w:name w:val="heading 5"/>
    <w:basedOn w:val="Normal"/>
    <w:next w:val="Normal"/>
    <w:link w:val="Heading5Char"/>
    <w:uiPriority w:val="9"/>
    <w:qFormat/>
    <w:pPr>
      <w:keepNext/>
      <w:ind w:firstLine="360"/>
      <w:outlineLvl w:val="4"/>
    </w:pPr>
    <w:rPr>
      <w:sz w:val="24"/>
    </w:rPr>
  </w:style>
  <w:style w:type="paragraph" w:styleId="Heading6">
    <w:name w:val="heading 6"/>
    <w:basedOn w:val="Normal"/>
    <w:next w:val="Normal"/>
    <w:link w:val="Heading6Char"/>
    <w:uiPriority w:val="9"/>
    <w:qFormat/>
    <w:pPr>
      <w:keepNext/>
      <w:outlineLvl w:val="5"/>
    </w:pPr>
    <w:rPr>
      <w:rFonts w:ascii="Arial" w:hAnsi="Arial"/>
      <w:b/>
      <w:sz w:val="18"/>
    </w:rPr>
  </w:style>
  <w:style w:type="paragraph" w:styleId="Heading7">
    <w:name w:val="heading 7"/>
    <w:basedOn w:val="Normal"/>
    <w:next w:val="Normal"/>
    <w:link w:val="Heading7Char"/>
    <w:uiPriority w:val="9"/>
    <w:qFormat/>
    <w:pPr>
      <w:keepNext/>
      <w:outlineLvl w:val="6"/>
    </w:pPr>
    <w:rPr>
      <w:i/>
    </w:rPr>
  </w:style>
  <w:style w:type="paragraph" w:styleId="Heading8">
    <w:name w:val="heading 8"/>
    <w:basedOn w:val="Normal"/>
    <w:next w:val="Normal"/>
    <w:link w:val="Heading8Char"/>
    <w:uiPriority w:val="9"/>
    <w:qFormat/>
    <w:pPr>
      <w:keepNext/>
      <w:outlineLvl w:val="7"/>
    </w:pPr>
    <w:rPr>
      <w:rFonts w:ascii="Arial" w:hAnsi="Arial"/>
      <w:b/>
    </w:rPr>
  </w:style>
  <w:style w:type="paragraph" w:styleId="Heading9">
    <w:name w:val="heading 9"/>
    <w:basedOn w:val="Normal"/>
    <w:next w:val="Normal"/>
    <w:link w:val="Heading9Char"/>
    <w:uiPriority w:val="9"/>
    <w:qFormat/>
    <w:pPr>
      <w:keepNext/>
      <w:jc w:val="center"/>
      <w:outlineLvl w:val="8"/>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rPr>
  </w:style>
  <w:style w:type="character" w:styleId="FootnoteReference">
    <w:name w:val="footnote reference"/>
    <w:basedOn w:val="DefaultParagraphFont"/>
    <w:uiPriority w:val="99"/>
    <w:semiHidden/>
    <w:rPr>
      <w:vertAlign w:val="superscript"/>
    </w:rPr>
  </w:style>
  <w:style w:type="paragraph" w:styleId="BodyText3">
    <w:name w:val="Body Text 3"/>
    <w:basedOn w:val="Normal"/>
    <w:link w:val="BodyText3Char"/>
    <w:uiPriority w:val="99"/>
    <w:rPr>
      <w:b/>
      <w:sz w:val="24"/>
    </w:rPr>
  </w:style>
  <w:style w:type="character" w:customStyle="1" w:styleId="BodyText3Char">
    <w:name w:val="Body Text 3 Char"/>
    <w:basedOn w:val="DefaultParagraphFont"/>
    <w:link w:val="BodyText3"/>
    <w:uiPriority w:val="99"/>
    <w:semiHidden/>
    <w:rPr>
      <w:sz w:val="16"/>
      <w:szCs w:val="16"/>
    </w:rPr>
  </w:style>
  <w:style w:type="paragraph" w:styleId="BodyTextIndent">
    <w:name w:val="Body Text Indent"/>
    <w:basedOn w:val="Normal"/>
    <w:link w:val="BodyTextIndentChar"/>
    <w:uiPriority w:val="99"/>
    <w:rPr>
      <w:sz w:val="24"/>
    </w:rPr>
  </w:style>
  <w:style w:type="character" w:customStyle="1" w:styleId="BodyTextIndentChar">
    <w:name w:val="Body Text Indent Char"/>
    <w:basedOn w:val="DefaultParagraphFont"/>
    <w:link w:val="BodyTextIndent"/>
    <w:uiPriority w:val="99"/>
    <w:semiHidden/>
  </w:style>
  <w:style w:type="paragraph" w:styleId="BodyText">
    <w:name w:val="Body Text"/>
    <w:basedOn w:val="Normal"/>
    <w:link w:val="BodyTextChar"/>
    <w:uiPriority w:val="99"/>
    <w:pPr>
      <w:jc w:val="center"/>
    </w:pPr>
    <w:rPr>
      <w:b/>
      <w:sz w:val="36"/>
    </w:rPr>
  </w:style>
  <w:style w:type="character" w:customStyle="1" w:styleId="BodyTextChar">
    <w:name w:val="Body Text Char"/>
    <w:basedOn w:val="DefaultParagraphFont"/>
    <w:link w:val="BodyText"/>
    <w:uiPriority w:val="99"/>
    <w:semiHidden/>
  </w:style>
  <w:style w:type="paragraph" w:styleId="FootnoteText">
    <w:name w:val="footnote text"/>
    <w:basedOn w:val="Normal"/>
    <w:link w:val="FootnoteTextChar"/>
    <w:uiPriority w:val="99"/>
    <w:semiHidden/>
  </w:style>
  <w:style w:type="character" w:customStyle="1" w:styleId="FootnoteTextChar">
    <w:name w:val="Footnote Text Char"/>
    <w:basedOn w:val="DefaultParagraphFont"/>
    <w:link w:val="FootnoteText"/>
    <w:uiPriority w:val="99"/>
    <w:semiHidden/>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locked/>
    <w:rsid w:val="007D3364"/>
    <w:rPr>
      <w:lang w:val="en-GB" w:eastAsia="en-GB"/>
    </w:rPr>
  </w:style>
  <w:style w:type="paragraph" w:styleId="BodyText2">
    <w:name w:val="Body Text 2"/>
    <w:basedOn w:val="Normal"/>
    <w:link w:val="BodyText2Char"/>
    <w:uiPriority w:val="99"/>
    <w:pPr>
      <w:spacing w:after="120"/>
      <w:jc w:val="both"/>
    </w:pPr>
    <w:rPr>
      <w:b/>
      <w:sz w:val="24"/>
    </w:rPr>
  </w:style>
  <w:style w:type="character" w:customStyle="1" w:styleId="BodyText2Char">
    <w:name w:val="Body Text 2 Char"/>
    <w:basedOn w:val="DefaultParagraphFont"/>
    <w:link w:val="BodyText2"/>
    <w:uiPriority w:val="99"/>
    <w:semiHidden/>
  </w:style>
  <w:style w:type="character" w:styleId="Hyperlink">
    <w:name w:val="Hyperlink"/>
    <w:basedOn w:val="DefaultParagraphFont"/>
    <w:uiPriority w:val="99"/>
    <w:rPr>
      <w:color w:val="0000FF"/>
      <w:u w:val="single"/>
    </w:rPr>
  </w:style>
  <w:style w:type="paragraph" w:styleId="DocumentMap">
    <w:name w:val="Document Map"/>
    <w:basedOn w:val="Normal"/>
    <w:link w:val="DocumentMapChar"/>
    <w:uiPriority w:val="99"/>
    <w:semiHidden/>
    <w:pPr>
      <w:shd w:val="clear" w:color="auto" w:fill="000080"/>
    </w:pPr>
    <w:rPr>
      <w:rFonts w:ascii="Tahoma" w:hAnsi="Tahoma"/>
    </w:rPr>
  </w:style>
  <w:style w:type="character" w:customStyle="1" w:styleId="DocumentMapChar">
    <w:name w:val="Document Map Char"/>
    <w:basedOn w:val="DefaultParagraphFont"/>
    <w:link w:val="DocumentMap"/>
    <w:uiPriority w:val="99"/>
    <w:semiHidden/>
    <w:rPr>
      <w:rFonts w:ascii="Tahoma" w:hAnsi="Tahoma" w:cs="Tahoma"/>
      <w:sz w:val="16"/>
      <w:szCs w:val="1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locked/>
    <w:rsid w:val="002A1990"/>
    <w:rPr>
      <w:lang w:val="en-GB" w:eastAsia="x-none"/>
    </w:rPr>
  </w:style>
  <w:style w:type="character" w:styleId="PageNumber">
    <w:name w:val="page number"/>
    <w:basedOn w:val="DefaultParagraphFont"/>
    <w:uiPriority w:val="99"/>
    <w:rPr>
      <w:rFonts w:cs="Times New Roman"/>
    </w:rPr>
  </w:style>
  <w:style w:type="paragraph" w:styleId="BodyTextIndent2">
    <w:name w:val="Body Text Indent 2"/>
    <w:basedOn w:val="Normal"/>
    <w:link w:val="BodyTextIndent2Char"/>
    <w:uiPriority w:val="99"/>
    <w:pPr>
      <w:ind w:left="284"/>
      <w:jc w:val="both"/>
    </w:pPr>
    <w:rPr>
      <w:i/>
      <w:sz w:val="24"/>
    </w:rPr>
  </w:style>
  <w:style w:type="character" w:customStyle="1" w:styleId="BodyTextIndent2Char">
    <w:name w:val="Body Text Indent 2 Char"/>
    <w:basedOn w:val="DefaultParagraphFont"/>
    <w:link w:val="BodyTextIndent2"/>
    <w:uiPriority w:val="99"/>
    <w:semiHidden/>
  </w:style>
  <w:style w:type="character" w:styleId="CommentReference">
    <w:name w:val="annotation reference"/>
    <w:basedOn w:val="DefaultParagraphFont"/>
    <w:uiPriority w:val="99"/>
    <w:rsid w:val="001E6D06"/>
    <w:rPr>
      <w:sz w:val="16"/>
    </w:rPr>
  </w:style>
  <w:style w:type="paragraph" w:styleId="CommentText">
    <w:name w:val="annotation text"/>
    <w:basedOn w:val="Normal"/>
    <w:link w:val="CommentTextChar"/>
    <w:uiPriority w:val="99"/>
    <w:rsid w:val="001E6D06"/>
  </w:style>
  <w:style w:type="character" w:customStyle="1" w:styleId="CommentTextChar">
    <w:name w:val="Comment Text Char"/>
    <w:basedOn w:val="DefaultParagraphFont"/>
    <w:link w:val="CommentText"/>
    <w:uiPriority w:val="99"/>
    <w:locked/>
    <w:rsid w:val="001E6D06"/>
    <w:rPr>
      <w:lang w:val="en-GB" w:eastAsia="en-GB"/>
    </w:rPr>
  </w:style>
  <w:style w:type="paragraph" w:styleId="CommentSubject">
    <w:name w:val="annotation subject"/>
    <w:basedOn w:val="CommentText"/>
    <w:next w:val="CommentText"/>
    <w:link w:val="CommentSubjectChar"/>
    <w:uiPriority w:val="99"/>
    <w:rsid w:val="001E6D06"/>
    <w:rPr>
      <w:b/>
      <w:bCs/>
    </w:rPr>
  </w:style>
  <w:style w:type="character" w:customStyle="1" w:styleId="CommentSubjectChar">
    <w:name w:val="Comment Subject Char"/>
    <w:basedOn w:val="CommentTextChar"/>
    <w:link w:val="CommentSubject"/>
    <w:uiPriority w:val="99"/>
    <w:locked/>
    <w:rsid w:val="001E6D06"/>
    <w:rPr>
      <w:b/>
      <w:lang w:val="en-GB" w:eastAsia="en-GB"/>
    </w:rPr>
  </w:style>
  <w:style w:type="paragraph" w:styleId="BalloonText">
    <w:name w:val="Balloon Text"/>
    <w:basedOn w:val="Normal"/>
    <w:link w:val="BalloonTextChar"/>
    <w:uiPriority w:val="99"/>
    <w:rsid w:val="001E6D06"/>
    <w:rPr>
      <w:rFonts w:ascii="Tahoma" w:hAnsi="Tahoma" w:cs="Tahoma"/>
      <w:sz w:val="16"/>
      <w:szCs w:val="16"/>
    </w:rPr>
  </w:style>
  <w:style w:type="character" w:customStyle="1" w:styleId="BalloonTextChar">
    <w:name w:val="Balloon Text Char"/>
    <w:basedOn w:val="DefaultParagraphFont"/>
    <w:link w:val="BalloonText"/>
    <w:uiPriority w:val="99"/>
    <w:locked/>
    <w:rsid w:val="001E6D06"/>
    <w:rPr>
      <w:rFonts w:ascii="Tahoma" w:hAnsi="Tahoma"/>
      <w:sz w:val="16"/>
      <w:lang w:val="en-GB" w:eastAsia="en-GB"/>
    </w:rPr>
  </w:style>
  <w:style w:type="paragraph" w:styleId="NormalWeb">
    <w:name w:val="Normal (Web)"/>
    <w:basedOn w:val="Normal"/>
    <w:uiPriority w:val="99"/>
    <w:unhideWhenUsed/>
    <w:rsid w:val="00CB1736"/>
    <w:pPr>
      <w:spacing w:before="100" w:beforeAutospacing="1" w:after="100" w:afterAutospacing="1"/>
    </w:pPr>
    <w:rPr>
      <w:sz w:val="24"/>
      <w:szCs w:val="24"/>
    </w:rPr>
  </w:style>
  <w:style w:type="character" w:styleId="FollowedHyperlink">
    <w:name w:val="FollowedHyperlink"/>
    <w:basedOn w:val="DefaultParagraphFont"/>
    <w:uiPriority w:val="99"/>
    <w:rsid w:val="00B86457"/>
    <w:rPr>
      <w:color w:val="800080"/>
      <w:u w:val="single"/>
    </w:rPr>
  </w:style>
  <w:style w:type="table" w:styleId="TableGrid">
    <w:name w:val="Table Grid"/>
    <w:basedOn w:val="TableNormal"/>
    <w:uiPriority w:val="59"/>
    <w:rsid w:val="00ED0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54DF"/>
    <w:pPr>
      <w:autoSpaceDE w:val="0"/>
      <w:autoSpaceDN w:val="0"/>
      <w:adjustRightInd w:val="0"/>
    </w:pPr>
    <w:rPr>
      <w:color w:val="000000"/>
      <w:sz w:val="24"/>
      <w:szCs w:val="24"/>
    </w:rPr>
  </w:style>
  <w:style w:type="character" w:customStyle="1" w:styleId="UnresolvedMention1">
    <w:name w:val="Unresolved Mention1"/>
    <w:uiPriority w:val="99"/>
    <w:semiHidden/>
    <w:unhideWhenUsed/>
    <w:rsid w:val="00F301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5539978">
      <w:marLeft w:val="0"/>
      <w:marRight w:val="0"/>
      <w:marTop w:val="0"/>
      <w:marBottom w:val="0"/>
      <w:divBdr>
        <w:top w:val="none" w:sz="0" w:space="0" w:color="auto"/>
        <w:left w:val="none" w:sz="0" w:space="0" w:color="auto"/>
        <w:bottom w:val="none" w:sz="0" w:space="0" w:color="auto"/>
        <w:right w:val="none" w:sz="0" w:space="0" w:color="auto"/>
      </w:divBdr>
    </w:div>
    <w:div w:id="835539980">
      <w:marLeft w:val="0"/>
      <w:marRight w:val="0"/>
      <w:marTop w:val="0"/>
      <w:marBottom w:val="0"/>
      <w:divBdr>
        <w:top w:val="none" w:sz="0" w:space="0" w:color="auto"/>
        <w:left w:val="none" w:sz="0" w:space="0" w:color="auto"/>
        <w:bottom w:val="none" w:sz="0" w:space="0" w:color="auto"/>
        <w:right w:val="none" w:sz="0" w:space="0" w:color="auto"/>
      </w:divBdr>
      <w:divsChild>
        <w:div w:id="835539979">
          <w:marLeft w:val="0"/>
          <w:marRight w:val="0"/>
          <w:marTop w:val="0"/>
          <w:marBottom w:val="0"/>
          <w:divBdr>
            <w:top w:val="none" w:sz="0" w:space="0" w:color="auto"/>
            <w:left w:val="none" w:sz="0" w:space="0" w:color="auto"/>
            <w:bottom w:val="none" w:sz="0" w:space="0" w:color="auto"/>
            <w:right w:val="none" w:sz="0" w:space="0" w:color="auto"/>
          </w:divBdr>
        </w:div>
        <w:div w:id="8355399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uropass.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sc.gov.lv/profizglitiba/stand_saraksts_mk_not_626.s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izm.gov.lv/"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329F6D-031E-43F7-A1BB-30E936C84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4320</Words>
  <Characters>2463</Characters>
  <Application>Microsoft Office Word</Application>
  <DocSecurity>0</DocSecurity>
  <Lines>20</Lines>
  <Paragraphs>13</Paragraphs>
  <ScaleCrop>false</ScaleCrop>
  <HeadingPairs>
    <vt:vector size="2" baseType="variant">
      <vt:variant>
        <vt:lpstr>Title</vt:lpstr>
      </vt:variant>
      <vt:variant>
        <vt:i4>1</vt:i4>
      </vt:variant>
    </vt:vector>
  </HeadingPairs>
  <TitlesOfParts>
    <vt:vector size="1" baseType="lpstr">
      <vt:lpstr>Certificate_Supplement_Europass_EN</vt:lpstr>
    </vt:vector>
  </TitlesOfParts>
  <Company>Cedefop</Company>
  <LinksUpToDate>false</LinksUpToDate>
  <CharactersWithSpaces>6770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Certificate_Supplement_Europass_EN</dc:title>
  <dc:creator>Ainis</dc:creator>
  <cp:lastModifiedBy>Edmunds Labunskis</cp:lastModifiedBy>
  <cp:revision>6</cp:revision>
  <cp:lastPrinted>2003-10-16T14:04:00Z</cp:lastPrinted>
  <dcterms:created xsi:type="dcterms:W3CDTF">2023-12-11T22:18:00Z</dcterms:created>
  <dcterms:modified xsi:type="dcterms:W3CDTF">2025-02-24T10:57:00Z</dcterms:modified>
</cp:coreProperties>
</file>