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48D70283" w14:textId="77777777" w:rsidTr="00261DEE">
        <w:trPr>
          <w:cantSplit/>
          <w:trHeight w:val="851"/>
        </w:trPr>
        <w:tc>
          <w:tcPr>
            <w:tcW w:w="2203" w:type="dxa"/>
          </w:tcPr>
          <w:p w14:paraId="130716B6" w14:textId="08494CFF" w:rsidR="008978DE" w:rsidRPr="005A1D8A" w:rsidRDefault="00A40F2A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5667BF7" wp14:editId="45CDEEA7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1FEF13A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C78FEE1" w14:textId="0B60C754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A40F2A" w:rsidRPr="005A1D8A">
              <w:rPr>
                <w:noProof/>
                <w:lang w:val="lv-LV" w:eastAsia="lv-LV"/>
              </w:rPr>
              <w:drawing>
                <wp:inline distT="0" distB="0" distL="0" distR="0" wp14:anchorId="77AEA6CB" wp14:editId="2592CA1F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B883055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2B3176E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70156236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70156236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79458370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9458370"/>
    </w:p>
    <w:p w14:paraId="1B9695D4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69ACE32" w14:textId="77777777" w:rsidTr="00872D7E">
        <w:tc>
          <w:tcPr>
            <w:tcW w:w="10207" w:type="dxa"/>
            <w:shd w:val="clear" w:color="auto" w:fill="D9D9D9"/>
          </w:tcPr>
          <w:p w14:paraId="7AFEA8B3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35424290" w:edGrp="everyone"/>
      <w:tr w:rsidR="008978DE" w:rsidRPr="005A1D8A" w14:paraId="71CFF4DC" w14:textId="77777777" w:rsidTr="005046F9">
        <w:trPr>
          <w:cantSplit/>
          <w:trHeight w:val="946"/>
        </w:trPr>
        <w:tc>
          <w:tcPr>
            <w:tcW w:w="10207" w:type="dxa"/>
          </w:tcPr>
          <w:p w14:paraId="4BE50EAF" w14:textId="5B5A1807" w:rsidR="00BA275F" w:rsidRPr="005A1D8A" w:rsidRDefault="001A7D0E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732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3542429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3215168" w:edGrp="everyone"/>
          <w:p w14:paraId="2D712418" w14:textId="0758F884" w:rsidR="008978DE" w:rsidRPr="005A1D8A" w:rsidRDefault="001A7D0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6774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215168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D7621C5" w14:textId="77777777" w:rsidR="00E92FF3" w:rsidRDefault="0079496C" w:rsidP="007911B6">
            <w:pPr>
              <w:jc w:val="center"/>
              <w:rPr>
                <w:sz w:val="24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</w:p>
          <w:p w14:paraId="6882825C" w14:textId="0053E49E" w:rsidR="006210AA" w:rsidRPr="005A1D8A" w:rsidRDefault="00FC04E5" w:rsidP="007911B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FC04E5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Ražošanas loģistikas darbinieks</w:t>
            </w:r>
          </w:p>
        </w:tc>
      </w:tr>
      <w:tr w:rsidR="008978DE" w:rsidRPr="005A1D8A" w14:paraId="3D05091D" w14:textId="77777777" w:rsidTr="00B023A6">
        <w:trPr>
          <w:cantSplit/>
          <w:trHeight w:val="220"/>
        </w:trPr>
        <w:tc>
          <w:tcPr>
            <w:tcW w:w="10207" w:type="dxa"/>
          </w:tcPr>
          <w:p w14:paraId="51F19C46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53B75A8" w14:textId="77777777" w:rsidR="00B023A6" w:rsidRPr="00E92FF3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60F3A3C3" w14:textId="77777777" w:rsidTr="00872D7E">
        <w:tc>
          <w:tcPr>
            <w:tcW w:w="10207" w:type="dxa"/>
            <w:shd w:val="clear" w:color="auto" w:fill="D9D9D9"/>
          </w:tcPr>
          <w:p w14:paraId="551D5285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44747275" w:edGrp="everyone"/>
      <w:tr w:rsidR="008978DE" w:rsidRPr="005A1D8A" w14:paraId="75A26D11" w14:textId="77777777" w:rsidTr="000A654D">
        <w:trPr>
          <w:trHeight w:val="1032"/>
        </w:trPr>
        <w:tc>
          <w:tcPr>
            <w:tcW w:w="10207" w:type="dxa"/>
          </w:tcPr>
          <w:p w14:paraId="7DDE5BCF" w14:textId="032392B3" w:rsidR="00BA275F" w:rsidRPr="005A1D8A" w:rsidRDefault="001A7D0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232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4747275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92483843" w:edGrp="everyone"/>
          <w:p w14:paraId="56750A96" w14:textId="09445358" w:rsidR="00D07181" w:rsidRPr="005A1D8A" w:rsidRDefault="001A7D0E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368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92483843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6323F608" w14:textId="77777777" w:rsidR="00E90063" w:rsidRPr="00712FBF" w:rsidRDefault="00E90063" w:rsidP="00E92FF3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55313286" w14:textId="77777777" w:rsidTr="00B023A6">
        <w:trPr>
          <w:trHeight w:val="213"/>
        </w:trPr>
        <w:tc>
          <w:tcPr>
            <w:tcW w:w="10207" w:type="dxa"/>
          </w:tcPr>
          <w:p w14:paraId="733F0F0C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B6C1F90" w14:textId="77777777" w:rsidR="00E03091" w:rsidRPr="00E92FF3" w:rsidRDefault="00E03091" w:rsidP="00E03091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4DE3E005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E03ABD5" w14:textId="77777777" w:rsidR="00E03091" w:rsidRPr="005A1D8A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59FE1F31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A161142" w14:textId="481CD471" w:rsidR="007F0ED8" w:rsidRPr="00D94F97" w:rsidRDefault="00FC04E5" w:rsidP="00D94F97">
            <w:pPr>
              <w:spacing w:before="120"/>
              <w:rPr>
                <w:lang w:val="lv-LV"/>
              </w:rPr>
            </w:pPr>
            <w:r w:rsidRPr="00D94F97">
              <w:rPr>
                <w:lang w:val="lv-LV"/>
              </w:rPr>
              <w:t>Ražošanas</w:t>
            </w:r>
            <w:r w:rsidR="00CD7A86" w:rsidRPr="00D94F97">
              <w:rPr>
                <w:lang w:val="lv-LV"/>
              </w:rPr>
              <w:t xml:space="preserve"> loģistikas darbiniek</w:t>
            </w:r>
            <w:r w:rsidR="003C2737" w:rsidRPr="00D94F97">
              <w:rPr>
                <w:lang w:val="lv-LV"/>
              </w:rPr>
              <w:t>s ir specializācija profesijai Loģistikas darbinieks</w:t>
            </w:r>
            <w:r w:rsidR="00CD7A86" w:rsidRPr="00D94F97">
              <w:rPr>
                <w:lang w:val="lv-LV"/>
              </w:rPr>
              <w:t>.</w:t>
            </w:r>
          </w:p>
          <w:p w14:paraId="37F18E2D" w14:textId="3BF5E862" w:rsidR="003C2737" w:rsidRPr="00D94F97" w:rsidRDefault="00D94F97" w:rsidP="007F0ED8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3C2737" w:rsidRPr="00D94F97">
              <w:rPr>
                <w:lang w:val="lv-LV"/>
              </w:rPr>
              <w:t>ažošanas loģistikas darbiniek</w:t>
            </w:r>
            <w:r>
              <w:rPr>
                <w:lang w:val="lv-LV"/>
              </w:rPr>
              <w:t>s plāno, organizē</w:t>
            </w:r>
            <w:r w:rsidR="003C2737" w:rsidRPr="00D94F97">
              <w:rPr>
                <w:lang w:val="lv-LV"/>
              </w:rPr>
              <w:t xml:space="preserve"> un kont</w:t>
            </w:r>
            <w:r>
              <w:rPr>
                <w:lang w:val="lv-LV"/>
              </w:rPr>
              <w:t>rolē</w:t>
            </w:r>
            <w:r w:rsidR="003C2737" w:rsidRPr="00D94F97">
              <w:rPr>
                <w:lang w:val="lv-LV"/>
              </w:rPr>
              <w:t xml:space="preserve"> materiālu plūsmas ražošanas uzņēmumā.</w:t>
            </w:r>
          </w:p>
          <w:p w14:paraId="7BA0EAF6" w14:textId="4D753C1D" w:rsidR="006D3321" w:rsidRPr="004E5601" w:rsidRDefault="006D3321" w:rsidP="006D3321">
            <w:pPr>
              <w:jc w:val="both"/>
              <w:rPr>
                <w:rFonts w:eastAsia="Calibri"/>
                <w:lang w:val="lv-LV"/>
              </w:rPr>
            </w:pPr>
          </w:p>
          <w:p w14:paraId="6762E556" w14:textId="76106760" w:rsidR="004E5601" w:rsidRPr="0006349E" w:rsidRDefault="0006349E" w:rsidP="005A1D8A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3.1. </w:t>
            </w:r>
            <w:r w:rsidR="005A1D8A" w:rsidRPr="005A1D8A">
              <w:rPr>
                <w:color w:val="000000"/>
                <w:lang w:val="lv-LV"/>
              </w:rPr>
              <w:t xml:space="preserve">Apguvis </w:t>
            </w:r>
            <w:r w:rsidR="00CD7A86">
              <w:rPr>
                <w:color w:val="000000"/>
                <w:lang w:val="lv-LV"/>
              </w:rPr>
              <w:t>loģistikas darbinieka</w:t>
            </w:r>
            <w:r w:rsidR="004E5601">
              <w:rPr>
                <w:color w:val="000000"/>
                <w:lang w:val="lv-LV"/>
              </w:rPr>
              <w:t xml:space="preserve"> </w:t>
            </w:r>
            <w:r w:rsidR="005A1D8A" w:rsidRPr="0006349E">
              <w:rPr>
                <w:lang w:val="lv-LV"/>
              </w:rPr>
              <w:t>kompetences</w:t>
            </w:r>
            <w:r w:rsidR="004E5601" w:rsidRPr="0006349E">
              <w:rPr>
                <w:lang w:val="lv-LV"/>
              </w:rPr>
              <w:t xml:space="preserve"> </w:t>
            </w:r>
            <w:r w:rsidR="003C2737" w:rsidRPr="0006349E">
              <w:rPr>
                <w:lang w:val="lv-LV"/>
              </w:rPr>
              <w:t>šādu profesionālo pienākumu veikšanai:</w:t>
            </w:r>
          </w:p>
          <w:p w14:paraId="58050BC0" w14:textId="5BFB4BD9" w:rsidR="00CD7A86" w:rsidRDefault="0006349E" w:rsidP="0006349E">
            <w:pPr>
              <w:ind w:firstLine="759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ransportēšanas procesa plānošana</w:t>
            </w:r>
            <w:r w:rsidR="00CD7A86">
              <w:rPr>
                <w:lang w:val="lv-LV"/>
              </w:rPr>
              <w:t>;</w:t>
            </w:r>
          </w:p>
          <w:p w14:paraId="54A0BA16" w14:textId="75E10EBC" w:rsidR="00E340BD" w:rsidRDefault="0006349E" w:rsidP="0006349E">
            <w:pPr>
              <w:ind w:firstLine="759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d</w:t>
            </w:r>
            <w:r w:rsidR="00CD7A86" w:rsidRPr="00060F57">
              <w:rPr>
                <w:lang w:val="lv-LV"/>
              </w:rPr>
              <w:t>arba uzdevumu formulēšana, nodošana un informācijas sniegšana</w:t>
            </w:r>
            <w:r w:rsidR="00CD7A86">
              <w:rPr>
                <w:lang w:val="lv-LV"/>
              </w:rPr>
              <w:t>;</w:t>
            </w:r>
          </w:p>
          <w:p w14:paraId="350FC911" w14:textId="0FF345F3" w:rsidR="00CD7A86" w:rsidRDefault="0006349E" w:rsidP="0006349E">
            <w:pPr>
              <w:ind w:firstLine="759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k</w:t>
            </w:r>
            <w:r w:rsidR="00CD7A86" w:rsidRPr="00060F57">
              <w:rPr>
                <w:lang w:val="lv-LV"/>
              </w:rPr>
              <w:t>ravas pavaddokumentu pārvaldīšana</w:t>
            </w:r>
            <w:r w:rsidR="00CD7A86">
              <w:rPr>
                <w:lang w:val="lv-LV"/>
              </w:rPr>
              <w:t>;</w:t>
            </w:r>
          </w:p>
          <w:p w14:paraId="39A15A4E" w14:textId="6B0EAD01" w:rsidR="00CD7A86" w:rsidRDefault="0006349E" w:rsidP="0006349E">
            <w:pPr>
              <w:ind w:firstLine="759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ransportēšanas procesa kontrolēšana</w:t>
            </w:r>
            <w:r w:rsidR="00CD7A86">
              <w:rPr>
                <w:lang w:val="lv-LV"/>
              </w:rPr>
              <w:t>;</w:t>
            </w:r>
          </w:p>
          <w:p w14:paraId="7E1246F6" w14:textId="5E263D4A" w:rsidR="00CD7A86" w:rsidRDefault="0006349E" w:rsidP="0006349E">
            <w:pPr>
              <w:ind w:firstLine="759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t</w:t>
            </w:r>
            <w:r w:rsidR="00CD7A86" w:rsidRPr="00060F57">
              <w:rPr>
                <w:lang w:val="lv-LV"/>
              </w:rPr>
              <w:t>ransporta uzņēmuma saistošo noteikumu ievērošana</w:t>
            </w:r>
            <w:r w:rsidR="00CD7A86">
              <w:rPr>
                <w:lang w:val="lv-LV"/>
              </w:rPr>
              <w:t>;</w:t>
            </w:r>
          </w:p>
          <w:p w14:paraId="1E394966" w14:textId="0544B510" w:rsidR="00CD7A86" w:rsidRDefault="0006349E" w:rsidP="0006349E">
            <w:pPr>
              <w:ind w:firstLine="759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CD7A86">
              <w:rPr>
                <w:lang w:val="lv-LV"/>
              </w:rPr>
              <w:t>a</w:t>
            </w:r>
            <w:r w:rsidR="00CD7A86" w:rsidRPr="00060F57">
              <w:rPr>
                <w:lang w:val="lv-LV"/>
              </w:rPr>
              <w:t>tskaišu un pārskatu sagatavošana</w:t>
            </w:r>
            <w:r w:rsidR="00CD7A86">
              <w:rPr>
                <w:lang w:val="lv-LV"/>
              </w:rPr>
              <w:t>.</w:t>
            </w:r>
          </w:p>
          <w:p w14:paraId="16C1959D" w14:textId="77777777" w:rsidR="004E5601" w:rsidRDefault="004E5601" w:rsidP="005A1D8A">
            <w:pPr>
              <w:jc w:val="both"/>
              <w:rPr>
                <w:color w:val="000000"/>
                <w:lang w:val="lv-LV"/>
              </w:rPr>
            </w:pPr>
          </w:p>
          <w:p w14:paraId="1B956D6C" w14:textId="6C130DD6" w:rsidR="005A1D8A" w:rsidRPr="005A1D8A" w:rsidRDefault="0006349E" w:rsidP="005A1D8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3.2. </w:t>
            </w:r>
            <w:r w:rsidR="004E5601">
              <w:rPr>
                <w:color w:val="000000"/>
                <w:lang w:val="lv-LV"/>
              </w:rPr>
              <w:t xml:space="preserve">Apguvis </w:t>
            </w:r>
            <w:r w:rsidR="00BD6DFE">
              <w:rPr>
                <w:color w:val="000000"/>
                <w:lang w:val="lv-LV"/>
              </w:rPr>
              <w:t>ražošanas</w:t>
            </w:r>
            <w:r w:rsidR="00BD6DFE">
              <w:rPr>
                <w:lang w:val="lv-LV"/>
              </w:rPr>
              <w:t xml:space="preserve"> </w:t>
            </w:r>
            <w:r w:rsidR="00CD7A86" w:rsidRPr="00CD7A86">
              <w:rPr>
                <w:lang w:val="lv-LV"/>
              </w:rPr>
              <w:t>loģistikas darbiniek</w:t>
            </w:r>
            <w:r w:rsidR="00CD7A86">
              <w:rPr>
                <w:lang w:val="lv-LV"/>
              </w:rPr>
              <w:t xml:space="preserve">a </w:t>
            </w:r>
            <w:r w:rsidR="004E5601">
              <w:rPr>
                <w:color w:val="000000"/>
                <w:lang w:val="lv-LV"/>
              </w:rPr>
              <w:t xml:space="preserve">papildus kompetences </w:t>
            </w:r>
            <w:r w:rsidR="00B45ED0">
              <w:rPr>
                <w:color w:val="000000"/>
                <w:lang w:val="lv-LV"/>
              </w:rPr>
              <w:t>šāda</w:t>
            </w:r>
            <w:r w:rsidR="005A1D8A" w:rsidRPr="005A1D8A">
              <w:rPr>
                <w:color w:val="000000"/>
                <w:lang w:val="lv-LV"/>
              </w:rPr>
              <w:t xml:space="preserve"> </w:t>
            </w:r>
            <w:r w:rsidR="00B45ED0">
              <w:rPr>
                <w:color w:val="000000"/>
                <w:lang w:val="lv-LV"/>
              </w:rPr>
              <w:t>profesionālā pienākuma</w:t>
            </w:r>
            <w:r w:rsidR="005A1D8A" w:rsidRPr="005A1D8A">
              <w:rPr>
                <w:color w:val="000000"/>
                <w:lang w:val="lv-LV"/>
              </w:rPr>
              <w:t xml:space="preserve"> un uzdevumu veikšanai:</w:t>
            </w:r>
          </w:p>
          <w:p w14:paraId="0C22F99A" w14:textId="3C48EFD3" w:rsidR="00BD6DFE" w:rsidRPr="00BD6DFE" w:rsidRDefault="0006349E" w:rsidP="00BD6DFE">
            <w:pPr>
              <w:ind w:firstLine="744"/>
              <w:rPr>
                <w:lang w:val="lv-LV"/>
              </w:rPr>
            </w:pPr>
            <w:r>
              <w:rPr>
                <w:lang w:val="lv-LV"/>
              </w:rPr>
              <w:t>3.2.1. </w:t>
            </w:r>
            <w:r w:rsidR="00BD6DFE" w:rsidRPr="00BD6DFE">
              <w:rPr>
                <w:lang w:val="lv-LV"/>
              </w:rPr>
              <w:t>Ražošanas materiālu krājumu vadība ražošanas procesa nodrošināšanai:</w:t>
            </w:r>
          </w:p>
          <w:p w14:paraId="34CE3D9F" w14:textId="7934C111" w:rsidR="00BD6DFE" w:rsidRPr="0006349E" w:rsidRDefault="0006349E" w:rsidP="00E92FF3">
            <w:pPr>
              <w:ind w:firstLine="1184"/>
            </w:pPr>
            <w:r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apzināt ražošanas procesā nepieciešamo</w:t>
            </w:r>
            <w:r w:rsidR="00BD6DFE" w:rsidRPr="0006349E">
              <w:t xml:space="preserve"> </w:t>
            </w:r>
            <w:r w:rsidR="00BD6DFE" w:rsidRPr="00E92FF3">
              <w:rPr>
                <w:lang w:val="lv-LV"/>
              </w:rPr>
              <w:t>materiālu daudzumu</w:t>
            </w:r>
            <w:r w:rsidR="00BD6DFE" w:rsidRPr="0006349E">
              <w:t>;</w:t>
            </w:r>
          </w:p>
          <w:p w14:paraId="671ECAD6" w14:textId="01E5E611" w:rsidR="00BD6DFE" w:rsidRPr="0006349E" w:rsidRDefault="0006349E" w:rsidP="00E92FF3">
            <w:pPr>
              <w:ind w:firstLine="1184"/>
              <w:rPr>
                <w:lang w:val="lv-LV"/>
              </w:rPr>
            </w:pPr>
            <w:r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apzināt optimālo iepērkamo materiālu daudzumu;</w:t>
            </w:r>
          </w:p>
          <w:p w14:paraId="0F31CCF5" w14:textId="1CD734C7" w:rsidR="00BD6DFE" w:rsidRPr="0006349E" w:rsidRDefault="0006349E" w:rsidP="00E92FF3">
            <w:pPr>
              <w:pStyle w:val="Sarakstarindkopa"/>
              <w:spacing w:after="0" w:line="240" w:lineRule="auto"/>
              <w:ind w:left="132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49E">
              <w:rPr>
                <w:rFonts w:ascii="Times New Roman" w:hAnsi="Times New Roman"/>
                <w:color w:val="000000"/>
                <w:sz w:val="20"/>
                <w:szCs w:val="20"/>
              </w:rPr>
              <w:t>‒</w:t>
            </w:r>
            <w:r w:rsidR="00E92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D6DFE" w:rsidRPr="0006349E">
              <w:rPr>
                <w:rFonts w:ascii="Times New Roman" w:hAnsi="Times New Roman"/>
                <w:sz w:val="20"/>
                <w:szCs w:val="20"/>
              </w:rPr>
              <w:t xml:space="preserve">apzināt optimālā iepirkuma daudzuma aprēķinos iekļauto rādītāju atbilstību iepirkuma </w:t>
            </w:r>
            <w:r w:rsidRPr="0006349E">
              <w:rPr>
                <w:rFonts w:ascii="Times New Roman" w:hAnsi="Times New Roman"/>
                <w:sz w:val="20"/>
                <w:szCs w:val="20"/>
              </w:rPr>
              <w:t xml:space="preserve">dokumentiem un </w:t>
            </w:r>
            <w:r w:rsidR="00BD6DFE" w:rsidRPr="0006349E">
              <w:rPr>
                <w:rFonts w:ascii="Times New Roman" w:hAnsi="Times New Roman"/>
                <w:sz w:val="20"/>
                <w:szCs w:val="20"/>
              </w:rPr>
              <w:t>datu kvalitāti;</w:t>
            </w:r>
          </w:p>
          <w:p w14:paraId="04908CC7" w14:textId="410EEC2E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plānot ražošanas materiālu piegādi, pamatojoties uz ražošanas plānu;</w:t>
            </w:r>
          </w:p>
          <w:p w14:paraId="3875637E" w14:textId="2DC0B288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organizēt ražošanas materiālu piegādi atbilstoši ražošanas plānam;</w:t>
            </w:r>
          </w:p>
          <w:p w14:paraId="0A76B144" w14:textId="433B5683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uzraudzīt ražošanas materiālu piegādes procesu;</w:t>
            </w:r>
          </w:p>
          <w:p w14:paraId="067B450A" w14:textId="01D1EE13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apstrādāt ienākošo ražošanas materiālu pavaddokumentus;</w:t>
            </w:r>
          </w:p>
          <w:p w14:paraId="4214411D" w14:textId="5B6F5506" w:rsidR="00BD6DFE" w:rsidRPr="0006349E" w:rsidRDefault="0006349E" w:rsidP="00E92FF3">
            <w:pPr>
              <w:ind w:firstLine="1184"/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pārbaudīt ienākošo ražošanas materiālu</w:t>
            </w:r>
            <w:r w:rsidR="007911B6">
              <w:t xml:space="preserve"> </w:t>
            </w:r>
            <w:r w:rsidR="007911B6" w:rsidRPr="007911B6">
              <w:rPr>
                <w:lang w:val="lv-LV"/>
              </w:rPr>
              <w:t xml:space="preserve">atbilstību </w:t>
            </w:r>
            <w:r w:rsidR="00BD6DFE" w:rsidRPr="007911B6">
              <w:rPr>
                <w:lang w:val="lv-LV"/>
              </w:rPr>
              <w:t>pavaddokumentiem</w:t>
            </w:r>
            <w:r w:rsidR="00BD6DFE" w:rsidRPr="0006349E">
              <w:t>;</w:t>
            </w:r>
          </w:p>
          <w:p w14:paraId="1E12BD05" w14:textId="08F5C5EB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nodrošināt ražošanas materiālu marķēšanu atbilstoši uzņēmuma iekšējiem noteikumiem;</w:t>
            </w:r>
          </w:p>
          <w:p w14:paraId="4FEA273B" w14:textId="5928691C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organizēt ražošanas materiālu izvietošanu saskaņā ar ražošanas noliktavas plānu;</w:t>
            </w:r>
          </w:p>
          <w:p w14:paraId="62A586CC" w14:textId="6BF5FECA" w:rsidR="00BD6DFE" w:rsidRPr="0006349E" w:rsidRDefault="0006349E" w:rsidP="00E92FF3">
            <w:pPr>
              <w:ind w:firstLine="1184"/>
              <w:jc w:val="both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nodrošināt ražošanas procesu ar nepieciešamiem r</w:t>
            </w:r>
            <w:r w:rsidRPr="0006349E">
              <w:rPr>
                <w:lang w:val="lv-LV"/>
              </w:rPr>
              <w:t xml:space="preserve">ažošanas materiāliem atbilstoši </w:t>
            </w:r>
            <w:r w:rsidR="00BD6DFE" w:rsidRPr="0006349E">
              <w:rPr>
                <w:lang w:val="lv-LV"/>
              </w:rPr>
              <w:t>ražošanas plānam;</w:t>
            </w:r>
          </w:p>
          <w:p w14:paraId="03311EAC" w14:textId="772E66B3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lastRenderedPageBreak/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izpildīt inventarizācijas procesa priekšdarbus;</w:t>
            </w:r>
          </w:p>
          <w:p w14:paraId="0E7268CE" w14:textId="2F55649F" w:rsidR="00BD6DFE" w:rsidRPr="0006349E" w:rsidRDefault="0006349E" w:rsidP="00E92FF3">
            <w:pPr>
              <w:ind w:firstLine="1184"/>
              <w:rPr>
                <w:lang w:val="lv-LV"/>
              </w:rPr>
            </w:pPr>
            <w:r>
              <w:rPr>
                <w:color w:val="000000"/>
                <w:lang w:val="lv-LV"/>
              </w:rPr>
              <w:t>‒</w:t>
            </w:r>
            <w:r w:rsidR="00E92FF3">
              <w:rPr>
                <w:color w:val="000000"/>
                <w:lang w:val="lv-LV"/>
              </w:rPr>
              <w:t> </w:t>
            </w:r>
            <w:r w:rsidR="00BD6DFE" w:rsidRPr="0006349E">
              <w:rPr>
                <w:lang w:val="lv-LV"/>
              </w:rPr>
              <w:t>inventarizēt ražošanas materiālu atlikumus;</w:t>
            </w:r>
          </w:p>
          <w:p w14:paraId="5979691F" w14:textId="32CD1E51" w:rsidR="00BD6DFE" w:rsidRPr="0006349E" w:rsidRDefault="0006349E" w:rsidP="00E92FF3">
            <w:pPr>
              <w:ind w:left="1326" w:hanging="142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‒ </w:t>
            </w:r>
            <w:r w:rsidR="00BD6DFE" w:rsidRPr="0006349E">
              <w:rPr>
                <w:lang w:val="lv-LV"/>
              </w:rPr>
              <w:t xml:space="preserve">veikt inventarizācijas procesa laikā atklāto bojāto vai </w:t>
            </w:r>
            <w:r w:rsidRPr="0006349E">
              <w:rPr>
                <w:lang w:val="lv-LV"/>
              </w:rPr>
              <w:t>neatbilstošo materiālu uzskaiti</w:t>
            </w:r>
            <w:r w:rsidR="00BD6DFE" w:rsidRPr="0006349E">
              <w:rPr>
                <w:lang w:val="lv-LV"/>
              </w:rPr>
              <w:t xml:space="preserve"> atbilstoši uzņēmuma noteiktajam inventarizācijas nolikumam;</w:t>
            </w:r>
          </w:p>
          <w:p w14:paraId="21C2BBA1" w14:textId="4F8B8C37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 </w:t>
            </w:r>
            <w:r w:rsidR="00BD6DFE" w:rsidRPr="0006349E">
              <w:rPr>
                <w:lang w:val="lv-LV"/>
              </w:rPr>
              <w:t>apzināt ražošanas procesā radušos brāķēto produkciju un ražošanas atlikumus;</w:t>
            </w:r>
          </w:p>
          <w:p w14:paraId="3E9278F5" w14:textId="552860B3" w:rsidR="00BD6DFE" w:rsidRPr="0006349E" w:rsidRDefault="0006349E" w:rsidP="00B45ED0">
            <w:pPr>
              <w:ind w:left="1326" w:hanging="142"/>
              <w:jc w:val="both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 </w:t>
            </w:r>
            <w:r w:rsidR="00BD6DFE" w:rsidRPr="0006349E">
              <w:rPr>
                <w:lang w:val="lv-LV"/>
              </w:rPr>
              <w:t>savākt un pārvietot ražošanas procesā brāķēto produk</w:t>
            </w:r>
            <w:r w:rsidRPr="0006349E">
              <w:rPr>
                <w:lang w:val="lv-LV"/>
              </w:rPr>
              <w:t>ciju, norakstītos materiālus un</w:t>
            </w:r>
            <w:r w:rsidR="00BD6DFE" w:rsidRPr="0006349E">
              <w:rPr>
                <w:lang w:val="lv-LV"/>
              </w:rPr>
              <w:t xml:space="preserve"> ražošanas materiālu atlikumus;</w:t>
            </w:r>
          </w:p>
          <w:p w14:paraId="14371FC8" w14:textId="0FF039AC" w:rsidR="00BD6DFE" w:rsidRPr="0006349E" w:rsidRDefault="0006349E" w:rsidP="00E92FF3">
            <w:pPr>
              <w:ind w:firstLine="1184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 </w:t>
            </w:r>
            <w:r w:rsidR="00BD6DFE" w:rsidRPr="0006349E">
              <w:rPr>
                <w:lang w:val="lv-LV"/>
              </w:rPr>
              <w:t>nodot brāķēto un neatbilstošo produkciju utilizēšanai;</w:t>
            </w:r>
          </w:p>
          <w:p w14:paraId="002B09B4" w14:textId="0C629E85" w:rsidR="00BD6DFE" w:rsidRPr="00E92FF3" w:rsidRDefault="0006349E" w:rsidP="00E92FF3">
            <w:pPr>
              <w:ind w:left="1326" w:hanging="142"/>
              <w:jc w:val="both"/>
              <w:rPr>
                <w:lang w:val="lv-LV"/>
              </w:rPr>
            </w:pPr>
            <w:r w:rsidRPr="0006349E">
              <w:rPr>
                <w:color w:val="000000"/>
                <w:lang w:val="lv-LV"/>
              </w:rPr>
              <w:t>‒ </w:t>
            </w:r>
            <w:r w:rsidR="00BD6DFE" w:rsidRPr="0006349E">
              <w:rPr>
                <w:lang w:val="lv-LV"/>
              </w:rPr>
              <w:t xml:space="preserve">nodrošināt ražošanas procesā brāķētās produkcijas, norakstīto materiālu un ražošanas materiālu atlikumu utilizācijas </w:t>
            </w:r>
            <w:r w:rsidR="00BD6DFE" w:rsidRPr="00E92FF3">
              <w:rPr>
                <w:lang w:val="lv-LV"/>
              </w:rPr>
              <w:t>dokumentēšanu;</w:t>
            </w:r>
          </w:p>
          <w:p w14:paraId="77C5C364" w14:textId="4F35734B" w:rsidR="00BD6DFE" w:rsidRPr="00E92FF3" w:rsidRDefault="0006349E" w:rsidP="00E92FF3">
            <w:pPr>
              <w:ind w:firstLine="1184"/>
              <w:rPr>
                <w:lang w:val="lv-LV"/>
              </w:rPr>
            </w:pPr>
            <w:r w:rsidRPr="00E92FF3">
              <w:rPr>
                <w:color w:val="000000"/>
                <w:lang w:val="lv-LV"/>
              </w:rPr>
              <w:t xml:space="preserve">‒ </w:t>
            </w:r>
            <w:r w:rsidR="00BD6DFE" w:rsidRPr="00E92FF3">
              <w:rPr>
                <w:lang w:val="lv-LV"/>
              </w:rPr>
              <w:t>nodrošināt ražošanas materiālu uzglabāšanu at</w:t>
            </w:r>
            <w:r w:rsidRPr="00E92FF3">
              <w:rPr>
                <w:lang w:val="lv-LV"/>
              </w:rPr>
              <w:t>bilstoši uzņēmumā izstrādātajam</w:t>
            </w:r>
            <w:r w:rsidR="00BD6DFE" w:rsidRPr="00E92FF3">
              <w:rPr>
                <w:lang w:val="lv-LV"/>
              </w:rPr>
              <w:t xml:space="preserve"> uzglabāšanas plānam;</w:t>
            </w:r>
          </w:p>
          <w:p w14:paraId="23F5E1DF" w14:textId="398470ED" w:rsidR="00BD6DFE" w:rsidRPr="00E92FF3" w:rsidRDefault="0006349E" w:rsidP="00E92FF3">
            <w:pPr>
              <w:ind w:firstLine="1184"/>
              <w:rPr>
                <w:lang w:val="lv-LV"/>
              </w:rPr>
            </w:pPr>
            <w:r w:rsidRPr="00E92FF3">
              <w:rPr>
                <w:color w:val="000000"/>
                <w:lang w:val="lv-LV"/>
              </w:rPr>
              <w:t xml:space="preserve">‒ </w:t>
            </w:r>
            <w:r w:rsidR="00BD6DFE" w:rsidRPr="00E92FF3">
              <w:rPr>
                <w:lang w:val="lv-LV"/>
              </w:rPr>
              <w:t>ievērot uzņēmuma iekšējās kārtības un darba drošīb</w:t>
            </w:r>
            <w:r w:rsidRPr="00E92FF3">
              <w:rPr>
                <w:lang w:val="lv-LV"/>
              </w:rPr>
              <w:t>as noteikumus ražošanas procesu</w:t>
            </w:r>
            <w:r w:rsidR="00BD6DFE" w:rsidRPr="00E92FF3">
              <w:rPr>
                <w:lang w:val="lv-LV"/>
              </w:rPr>
              <w:t xml:space="preserve"> nodrošināšanā;</w:t>
            </w:r>
          </w:p>
          <w:p w14:paraId="7A5EA3F4" w14:textId="44EFB43B" w:rsidR="00BD6DFE" w:rsidRPr="00E92FF3" w:rsidRDefault="00E92FF3" w:rsidP="00E92FF3">
            <w:pPr>
              <w:ind w:firstLine="1184"/>
              <w:rPr>
                <w:lang w:val="lv-LV"/>
              </w:rPr>
            </w:pPr>
            <w:r w:rsidRPr="00E92FF3">
              <w:rPr>
                <w:color w:val="000000"/>
                <w:lang w:val="lv-LV"/>
              </w:rPr>
              <w:t xml:space="preserve">‒ </w:t>
            </w:r>
            <w:r w:rsidR="00BD6DFE" w:rsidRPr="00E92FF3">
              <w:rPr>
                <w:lang w:val="lv-LV"/>
              </w:rPr>
              <w:t>ievērot ražošanas procesu kvalitātes nodrošināša</w:t>
            </w:r>
            <w:r w:rsidR="0006349E" w:rsidRPr="00E92FF3">
              <w:rPr>
                <w:lang w:val="lv-LV"/>
              </w:rPr>
              <w:t xml:space="preserve">nas un pārbaudes metodes (HACCP </w:t>
            </w:r>
            <w:r w:rsidR="00BD6DFE" w:rsidRPr="00E92FF3">
              <w:rPr>
                <w:lang w:val="lv-LV"/>
              </w:rPr>
              <w:t>u.c.).</w:t>
            </w:r>
          </w:p>
          <w:p w14:paraId="1BC4AF92" w14:textId="77777777" w:rsidR="00BD557C" w:rsidRPr="00E92FF3" w:rsidRDefault="00BD557C" w:rsidP="00E92FF3">
            <w:pPr>
              <w:rPr>
                <w:lang w:val="lv-LV"/>
              </w:rPr>
            </w:pPr>
          </w:p>
          <w:p w14:paraId="6390251E" w14:textId="77777777" w:rsidR="00E03091" w:rsidRPr="00630A5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64194295" w:edGrp="everyone"/>
            <w:r w:rsidRPr="00630A5F">
              <w:rPr>
                <w:color w:val="000000"/>
                <w:lang w:val="lv-LV"/>
              </w:rPr>
              <w:t>Papildu kompetences:</w:t>
            </w:r>
          </w:p>
          <w:p w14:paraId="2BECC8C4" w14:textId="0BF27B4B" w:rsidR="00E03091" w:rsidRPr="005A1D8A" w:rsidRDefault="00E92FF3" w:rsidP="00E92FF3">
            <w:pPr>
              <w:ind w:left="759" w:firstLine="142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5DECB04" w14:textId="5D6C5440" w:rsidR="00E03091" w:rsidRPr="005A1D8A" w:rsidRDefault="00E92FF3" w:rsidP="00E92FF3">
            <w:pPr>
              <w:ind w:left="759" w:firstLine="142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3F1F1AB1" w14:textId="44721812" w:rsidR="00E03091" w:rsidRPr="005A1D8A" w:rsidRDefault="00E92FF3" w:rsidP="00E92FF3">
            <w:pPr>
              <w:ind w:left="759" w:firstLine="142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39C51D34" w14:textId="2484C35F" w:rsidR="001D0555" w:rsidRPr="00630A5F" w:rsidRDefault="00E92FF3" w:rsidP="00E92FF3">
            <w:pPr>
              <w:spacing w:after="120"/>
              <w:ind w:left="759" w:firstLine="142"/>
              <w:jc w:val="both"/>
              <w:rPr>
                <w:i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364194295"/>
          </w:p>
        </w:tc>
      </w:tr>
    </w:tbl>
    <w:p w14:paraId="04FF89B3" w14:textId="77777777" w:rsidR="001F2A29" w:rsidRPr="00E92FF3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212A70EB" w14:textId="77777777" w:rsidTr="002E235A">
        <w:tc>
          <w:tcPr>
            <w:tcW w:w="10207" w:type="dxa"/>
            <w:shd w:val="clear" w:color="auto" w:fill="D9D9D9"/>
          </w:tcPr>
          <w:p w14:paraId="5A5244E8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09DCEB48" w14:textId="77777777" w:rsidTr="003D5200">
        <w:trPr>
          <w:trHeight w:val="185"/>
        </w:trPr>
        <w:tc>
          <w:tcPr>
            <w:tcW w:w="10207" w:type="dxa"/>
          </w:tcPr>
          <w:p w14:paraId="743AABC7" w14:textId="4DA2A7C6" w:rsidR="00E10B19" w:rsidRPr="007911B6" w:rsidRDefault="007911B6" w:rsidP="007911B6">
            <w:pPr>
              <w:spacing w:before="120" w:after="120"/>
              <w:jc w:val="both"/>
              <w:rPr>
                <w:lang w:val="lv-LV"/>
              </w:rPr>
            </w:pPr>
            <w:r w:rsidRPr="007911B6">
              <w:rPr>
                <w:lang w:val="lv-LV"/>
              </w:rPr>
              <w:t xml:space="preserve">Strādāt </w:t>
            </w:r>
            <w:r>
              <w:rPr>
                <w:lang w:val="lv-LV"/>
              </w:rPr>
              <w:t>ražošanas uzņēmumos un</w:t>
            </w:r>
            <w:r w:rsidRPr="007911B6">
              <w:rPr>
                <w:lang w:val="lv-LV"/>
              </w:rPr>
              <w:t xml:space="preserve"> ražošanas apgādes loģistikas </w:t>
            </w:r>
            <w:r>
              <w:rPr>
                <w:lang w:val="lv-LV"/>
              </w:rPr>
              <w:t>uzņēmumos, kas veic</w:t>
            </w:r>
            <w:r w:rsidRPr="007911B6">
              <w:rPr>
                <w:lang w:val="lv-LV"/>
              </w:rPr>
              <w:t xml:space="preserve"> ienākošo, iekšējo un izejošo materiālu plūsmu organizēšanu.</w:t>
            </w:r>
          </w:p>
        </w:tc>
        <w:bookmarkStart w:id="0" w:name="_GoBack"/>
        <w:bookmarkEnd w:id="0"/>
      </w:tr>
      <w:tr w:rsidR="00E03091" w:rsidRPr="005A1D8A" w14:paraId="1A8597AB" w14:textId="77777777" w:rsidTr="002E235A">
        <w:trPr>
          <w:trHeight w:val="274"/>
        </w:trPr>
        <w:tc>
          <w:tcPr>
            <w:tcW w:w="10207" w:type="dxa"/>
          </w:tcPr>
          <w:p w14:paraId="7B3AD18A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2182A67" w14:textId="77777777" w:rsidR="001F2A29" w:rsidRPr="00E92FF3" w:rsidRDefault="001F2A29" w:rsidP="00E92FF3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06F7EE21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41F7C7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0E96D1F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077213B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542CBF2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1FBC362C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B01BC68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78813947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078813947"/>
          </w:p>
        </w:tc>
        <w:tc>
          <w:tcPr>
            <w:tcW w:w="5103" w:type="dxa"/>
          </w:tcPr>
          <w:p w14:paraId="1CA5CD28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A1D8A" w14:paraId="2B1E9363" w14:textId="77777777" w:rsidTr="003C241F">
        <w:trPr>
          <w:trHeight w:val="303"/>
        </w:trPr>
        <w:tc>
          <w:tcPr>
            <w:tcW w:w="5104" w:type="dxa"/>
          </w:tcPr>
          <w:p w14:paraId="12770A22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BCC6D26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C8450D9" w14:textId="77777777" w:rsidR="00253E85" w:rsidRPr="005A1D8A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115C6822" w14:textId="77777777" w:rsidTr="00245136">
        <w:trPr>
          <w:trHeight w:val="260"/>
        </w:trPr>
        <w:tc>
          <w:tcPr>
            <w:tcW w:w="5104" w:type="dxa"/>
          </w:tcPr>
          <w:p w14:paraId="4F090EDC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 xml:space="preserve">Eiropas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98BFC38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7A57B234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 xml:space="preserve">(vērtēšanā izmanto 10 </w:t>
            </w:r>
            <w:proofErr w:type="spellStart"/>
            <w:r w:rsidRPr="005A1D8A">
              <w:rPr>
                <w:lang w:val="lv-LV"/>
              </w:rPr>
              <w:t>ballu</w:t>
            </w:r>
            <w:proofErr w:type="spellEnd"/>
            <w:r w:rsidRPr="005A1D8A">
              <w:rPr>
                <w:lang w:val="lv-LV"/>
              </w:rPr>
              <w:t xml:space="preserve"> vērtējuma skalu).</w:t>
            </w:r>
          </w:p>
        </w:tc>
      </w:tr>
      <w:tr w:rsidR="00BD270E" w:rsidRPr="005A1D8A" w14:paraId="2D38E5C6" w14:textId="77777777" w:rsidTr="00BD270E">
        <w:trPr>
          <w:trHeight w:val="53"/>
        </w:trPr>
        <w:tc>
          <w:tcPr>
            <w:tcW w:w="5104" w:type="dxa"/>
          </w:tcPr>
          <w:p w14:paraId="2113A1EB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9376561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563CA2C1" w14:textId="77777777" w:rsidTr="00A41A55">
        <w:trPr>
          <w:trHeight w:val="328"/>
        </w:trPr>
        <w:tc>
          <w:tcPr>
            <w:tcW w:w="5104" w:type="dxa"/>
          </w:tcPr>
          <w:p w14:paraId="7AD3A4DC" w14:textId="299BC401" w:rsidR="00BD270E" w:rsidRPr="005A1D8A" w:rsidRDefault="00790CF5" w:rsidP="00E92FF3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E92FF3">
              <w:rPr>
                <w:lang w:val="lv-LV"/>
              </w:rPr>
              <w:t> LKI/6</w:t>
            </w:r>
            <w:r w:rsidRPr="005A1D8A">
              <w:rPr>
                <w:lang w:val="lv-LV"/>
              </w:rPr>
              <w:t>.</w:t>
            </w:r>
            <w:r w:rsidR="00E92FF3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4687426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8618347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886183477"/>
          </w:p>
        </w:tc>
      </w:tr>
      <w:tr w:rsidR="008978DE" w:rsidRPr="005A1D8A" w14:paraId="06F3213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F3CB4DB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3D9D43CF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84EAF06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748A74FE" w14:textId="77777777" w:rsidR="00712FBF" w:rsidRPr="00E92FF3" w:rsidRDefault="00712FBF" w:rsidP="00E92FF3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53C150F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B72988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54964663" w:edGrp="everyone"/>
      <w:tr w:rsidR="00256EA9" w:rsidRPr="005A1D8A" w14:paraId="71F9EF97" w14:textId="77777777" w:rsidTr="005B50B0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4B4E93" w14:textId="52E0AB6A" w:rsidR="00256EA9" w:rsidRPr="005A1D8A" w:rsidRDefault="001A7D0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0166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4964663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185562559" w:edGrp="everyone"/>
          <w:p w14:paraId="76121E23" w14:textId="0E6E17B3" w:rsidR="00256EA9" w:rsidRPr="005A1D8A" w:rsidRDefault="001A7D0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249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85562559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917976545" w:edGrp="everyone"/>
          <w:p w14:paraId="301B2285" w14:textId="5851B2B6" w:rsidR="00256EA9" w:rsidRPr="005A1D8A" w:rsidRDefault="001A7D0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8116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0B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☒</w:t>
                </w:r>
              </w:sdtContent>
            </w:sdt>
            <w:permEnd w:id="917976545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511591025" w:edGrp="everyone"/>
          <w:p w14:paraId="1C082142" w14:textId="490696F8" w:rsidR="00256EA9" w:rsidRPr="005A1D8A" w:rsidRDefault="001A7D0E" w:rsidP="00E92FF3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30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1591025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28819159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F0ABC0" w14:textId="681C1351" w:rsidR="00256EA9" w:rsidRPr="005A1D8A" w:rsidRDefault="001A7D0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47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88191599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4FC09664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696407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22F10E0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2122980226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122980226"/>
          <w:p w14:paraId="32A71AEC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63E1863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5F2F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448" w14:textId="77777777" w:rsidR="008978DE" w:rsidRPr="005A1D8A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442F90" w14:textId="77777777" w:rsidR="008978DE" w:rsidRPr="005A1D8A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097EA5A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FE0B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9E010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5859975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75859975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E58727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6656012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966560127"/>
          </w:p>
        </w:tc>
      </w:tr>
      <w:tr w:rsidR="00966AC8" w:rsidRPr="005A1D8A" w14:paraId="5B84ED4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EFBF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E5F90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1744887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4F4BD60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8174488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C11F035" w14:textId="77777777" w:rsidR="00B97E1D" w:rsidRPr="005A1D8A" w:rsidRDefault="00B023A6" w:rsidP="00E92FF3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10399065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738DD0B" w14:textId="77777777" w:rsidR="00966AC8" w:rsidRPr="005A1D8A" w:rsidRDefault="00A41A55" w:rsidP="00D62D63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510399065"/>
          </w:p>
        </w:tc>
      </w:tr>
      <w:tr w:rsidR="00966AC8" w:rsidRPr="005A1D8A" w14:paraId="3A1B441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8E8CA4" w14:textId="77777777" w:rsidR="00D83E76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65CDAC4" w14:textId="77777777" w:rsidR="00D62D63" w:rsidRPr="00D62D63" w:rsidRDefault="00D62D63" w:rsidP="00D62D63">
            <w:pPr>
              <w:rPr>
                <w:color w:val="000000"/>
                <w:lang w:val="lv-LV"/>
              </w:rPr>
            </w:pPr>
          </w:p>
          <w:p w14:paraId="1E350438" w14:textId="7E61BB56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72EF8CF1" w14:textId="43911221" w:rsidR="00966AC8" w:rsidRPr="005A1D8A" w:rsidRDefault="001A7D0E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6AFEE705" w14:textId="1710DEA6" w:rsidR="00966AC8" w:rsidRDefault="001A7D0E">
            <w:pPr>
              <w:rPr>
                <w:i/>
                <w:lang w:val="lv-LV"/>
              </w:rPr>
            </w:pPr>
            <w:hyperlink r:id="rId12" w:history="1">
              <w:r w:rsidR="00630A5F" w:rsidRPr="000C2236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FF19331" w14:textId="77777777" w:rsidR="00D83E76" w:rsidRPr="00D62D63" w:rsidRDefault="00D83E76">
            <w:pPr>
              <w:rPr>
                <w:lang w:val="lv-LV"/>
              </w:rPr>
            </w:pPr>
          </w:p>
          <w:p w14:paraId="01A899B1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3C1CDB71" w14:textId="6755B8BC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4310C51B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5B50B0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709" w:left="1418" w:header="284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6656" w14:textId="77777777" w:rsidR="001A7D0E" w:rsidRDefault="001A7D0E">
      <w:r>
        <w:separator/>
      </w:r>
    </w:p>
  </w:endnote>
  <w:endnote w:type="continuationSeparator" w:id="0">
    <w:p w14:paraId="3FF6274D" w14:textId="77777777" w:rsidR="001A7D0E" w:rsidRDefault="001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0C60" w14:textId="0428B6D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963">
      <w:rPr>
        <w:noProof/>
      </w:rPr>
      <w:t>3</w:t>
    </w:r>
    <w:r>
      <w:rPr>
        <w:noProof/>
      </w:rPr>
      <w:fldChar w:fldCharType="end"/>
    </w:r>
  </w:p>
  <w:p w14:paraId="51926BFB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9ED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7372620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</w:t>
    </w:r>
    <w:proofErr w:type="spellStart"/>
    <w:r w:rsidRPr="00F30147">
      <w:rPr>
        <w:i/>
        <w:sz w:val="16"/>
        <w:lang w:val="lv-LV"/>
      </w:rPr>
      <w:t>Europass</w:t>
    </w:r>
    <w:proofErr w:type="spellEnd"/>
    <w:r w:rsidRPr="00F30147">
      <w:rPr>
        <w:i/>
        <w:sz w:val="16"/>
        <w:lang w:val="lv-LV"/>
      </w:rPr>
      <w:t>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</w:t>
    </w:r>
    <w:proofErr w:type="spellStart"/>
    <w:r w:rsidRPr="00F30147">
      <w:rPr>
        <w:sz w:val="16"/>
        <w:lang w:val="lv-LV"/>
      </w:rPr>
      <w:t>ietvarstruktūru</w:t>
    </w:r>
    <w:proofErr w:type="spellEnd"/>
    <w:r w:rsidRPr="00F30147">
      <w:rPr>
        <w:sz w:val="16"/>
        <w:lang w:val="lv-LV"/>
      </w:rPr>
      <w:t xml:space="preserve"> mūžizglītībai.</w:t>
    </w:r>
  </w:p>
  <w:p w14:paraId="59BE5DE2" w14:textId="77777777" w:rsidR="001F26AD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77249325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8C6E" w14:textId="77777777" w:rsidR="001A7D0E" w:rsidRDefault="001A7D0E">
      <w:r>
        <w:separator/>
      </w:r>
    </w:p>
  </w:footnote>
  <w:footnote w:type="continuationSeparator" w:id="0">
    <w:p w14:paraId="3EB450F0" w14:textId="77777777" w:rsidR="001A7D0E" w:rsidRDefault="001A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055B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QjiC4vQJP6+98HaPw4ke45VIApuiqz2RzxRf1wsHZCEo++sr5qJNDABybQFHbdmTsvMQ1oJ0wuVUcPfFy5iDA==" w:salt="8ln0EPRNZh8yekLQjvh1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F1F"/>
    <w:rsid w:val="00030040"/>
    <w:rsid w:val="000431FC"/>
    <w:rsid w:val="0004334C"/>
    <w:rsid w:val="00052AF1"/>
    <w:rsid w:val="0006349E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4CC5"/>
    <w:rsid w:val="00126F36"/>
    <w:rsid w:val="00135B26"/>
    <w:rsid w:val="00143EC3"/>
    <w:rsid w:val="00144467"/>
    <w:rsid w:val="001474B7"/>
    <w:rsid w:val="00150C4D"/>
    <w:rsid w:val="00151083"/>
    <w:rsid w:val="00155B7F"/>
    <w:rsid w:val="0016156D"/>
    <w:rsid w:val="00161969"/>
    <w:rsid w:val="00165342"/>
    <w:rsid w:val="0016552F"/>
    <w:rsid w:val="001700AA"/>
    <w:rsid w:val="001706D5"/>
    <w:rsid w:val="00171489"/>
    <w:rsid w:val="001778CE"/>
    <w:rsid w:val="001831E8"/>
    <w:rsid w:val="00185E7F"/>
    <w:rsid w:val="00186562"/>
    <w:rsid w:val="001A295A"/>
    <w:rsid w:val="001A7D0E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737"/>
    <w:rsid w:val="003C2A02"/>
    <w:rsid w:val="003C701D"/>
    <w:rsid w:val="003C722E"/>
    <w:rsid w:val="003D5200"/>
    <w:rsid w:val="003D7B61"/>
    <w:rsid w:val="003E20C9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5601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52AA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B50B0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159BC"/>
    <w:rsid w:val="006210AA"/>
    <w:rsid w:val="00627F60"/>
    <w:rsid w:val="0063005B"/>
    <w:rsid w:val="00630A5F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11A5"/>
    <w:rsid w:val="00695EA1"/>
    <w:rsid w:val="006962A5"/>
    <w:rsid w:val="00697788"/>
    <w:rsid w:val="00697A89"/>
    <w:rsid w:val="006A1094"/>
    <w:rsid w:val="006A3FCB"/>
    <w:rsid w:val="006B0776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6F0CF5"/>
    <w:rsid w:val="0070474B"/>
    <w:rsid w:val="00706711"/>
    <w:rsid w:val="00706CC3"/>
    <w:rsid w:val="00707CDC"/>
    <w:rsid w:val="00712FBF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11B6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0ED8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0258F"/>
    <w:rsid w:val="00914992"/>
    <w:rsid w:val="00932772"/>
    <w:rsid w:val="0093298E"/>
    <w:rsid w:val="00935FB3"/>
    <w:rsid w:val="00937C8F"/>
    <w:rsid w:val="00940BDC"/>
    <w:rsid w:val="00944A7E"/>
    <w:rsid w:val="00950421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200"/>
    <w:rsid w:val="00993C11"/>
    <w:rsid w:val="00994358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2269"/>
    <w:rsid w:val="00A1639D"/>
    <w:rsid w:val="00A20EA7"/>
    <w:rsid w:val="00A24B8E"/>
    <w:rsid w:val="00A26CFB"/>
    <w:rsid w:val="00A40F2A"/>
    <w:rsid w:val="00A41A55"/>
    <w:rsid w:val="00A4405C"/>
    <w:rsid w:val="00A53F54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5ED0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D6DFE"/>
    <w:rsid w:val="00BE1963"/>
    <w:rsid w:val="00BE6377"/>
    <w:rsid w:val="00BF10EC"/>
    <w:rsid w:val="00BF4026"/>
    <w:rsid w:val="00BF5835"/>
    <w:rsid w:val="00C00B29"/>
    <w:rsid w:val="00C01BD2"/>
    <w:rsid w:val="00C028EA"/>
    <w:rsid w:val="00C20872"/>
    <w:rsid w:val="00C21B0D"/>
    <w:rsid w:val="00C27A6F"/>
    <w:rsid w:val="00C33A19"/>
    <w:rsid w:val="00C42000"/>
    <w:rsid w:val="00C43A0E"/>
    <w:rsid w:val="00C51501"/>
    <w:rsid w:val="00C56E76"/>
    <w:rsid w:val="00C6140A"/>
    <w:rsid w:val="00C65B15"/>
    <w:rsid w:val="00C85709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D2948"/>
    <w:rsid w:val="00CD7A86"/>
    <w:rsid w:val="00CE06E9"/>
    <w:rsid w:val="00CE68EB"/>
    <w:rsid w:val="00CE77B0"/>
    <w:rsid w:val="00CF05DC"/>
    <w:rsid w:val="00CF34F9"/>
    <w:rsid w:val="00CF3F5B"/>
    <w:rsid w:val="00D0121E"/>
    <w:rsid w:val="00D041C6"/>
    <w:rsid w:val="00D07181"/>
    <w:rsid w:val="00D132F7"/>
    <w:rsid w:val="00D36B7C"/>
    <w:rsid w:val="00D4048E"/>
    <w:rsid w:val="00D413E1"/>
    <w:rsid w:val="00D505CA"/>
    <w:rsid w:val="00D52330"/>
    <w:rsid w:val="00D546F5"/>
    <w:rsid w:val="00D62D63"/>
    <w:rsid w:val="00D75EE9"/>
    <w:rsid w:val="00D76A3C"/>
    <w:rsid w:val="00D80162"/>
    <w:rsid w:val="00D81C79"/>
    <w:rsid w:val="00D83E76"/>
    <w:rsid w:val="00D85660"/>
    <w:rsid w:val="00D87A45"/>
    <w:rsid w:val="00D94F97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340BD"/>
    <w:rsid w:val="00E3770E"/>
    <w:rsid w:val="00E475A7"/>
    <w:rsid w:val="00E57C50"/>
    <w:rsid w:val="00E647A9"/>
    <w:rsid w:val="00E7593D"/>
    <w:rsid w:val="00E769AD"/>
    <w:rsid w:val="00E90063"/>
    <w:rsid w:val="00E92FF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0AC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04E5"/>
    <w:rsid w:val="00FC4552"/>
    <w:rsid w:val="00FC4EA2"/>
    <w:rsid w:val="00FC5668"/>
    <w:rsid w:val="00FD0911"/>
    <w:rsid w:val="00FD50E1"/>
    <w:rsid w:val="00FD6510"/>
    <w:rsid w:val="00FE0368"/>
    <w:rsid w:val="00FE29A8"/>
    <w:rsid w:val="00FE6338"/>
    <w:rsid w:val="00FF43A7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56301"/>
  <w15:chartTrackingRefBased/>
  <w15:docId w15:val="{BF615701-0282-4DE7-A339-0D3E7BA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30A5F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3C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664F-1C44-43FE-9BC7-5026DE83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4130</Words>
  <Characters>2355</Characters>
  <Application>Microsoft Office Word</Application>
  <DocSecurity>8</DocSecurity>
  <Lines>19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6473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13</cp:revision>
  <cp:lastPrinted>2003-10-16T14:04:00Z</cp:lastPrinted>
  <dcterms:created xsi:type="dcterms:W3CDTF">2021-11-10T09:05:00Z</dcterms:created>
  <dcterms:modified xsi:type="dcterms:W3CDTF">2021-11-23T21:11:00Z</dcterms:modified>
</cp:coreProperties>
</file>