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231B33C0" w14:textId="77777777" w:rsidTr="00261DEE">
        <w:trPr>
          <w:cantSplit/>
          <w:trHeight w:val="851"/>
        </w:trPr>
        <w:tc>
          <w:tcPr>
            <w:tcW w:w="2203" w:type="dxa"/>
          </w:tcPr>
          <w:p w14:paraId="7AB655E4" w14:textId="778DDC1F" w:rsidR="008978DE" w:rsidRPr="005A1D8A" w:rsidRDefault="00E9406C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57CF2E3F" wp14:editId="584C05F8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009FC5F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A239BC1" w14:textId="285F8CE2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E9406C" w:rsidRPr="005A1D8A">
              <w:rPr>
                <w:noProof/>
                <w:lang w:val="lv-LV"/>
              </w:rPr>
              <w:drawing>
                <wp:inline distT="0" distB="0" distL="0" distR="0" wp14:anchorId="03A14103" wp14:editId="2FD8B9E0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59D1128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5A82583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95606001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95606001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1454132100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454132100"/>
    </w:p>
    <w:p w14:paraId="2EB407B4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B2ED1" w14:paraId="2ED6F572" w14:textId="77777777" w:rsidTr="00872D7E">
        <w:tc>
          <w:tcPr>
            <w:tcW w:w="10207" w:type="dxa"/>
            <w:shd w:val="clear" w:color="auto" w:fill="D9D9D9"/>
          </w:tcPr>
          <w:p w14:paraId="4B985A8F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160140510" w:edGrp="everyone"/>
      <w:tr w:rsidR="008978DE" w:rsidRPr="005A1D8A" w14:paraId="6A25B735" w14:textId="77777777" w:rsidTr="005046F9">
        <w:trPr>
          <w:cantSplit/>
          <w:trHeight w:val="946"/>
        </w:trPr>
        <w:tc>
          <w:tcPr>
            <w:tcW w:w="10207" w:type="dxa"/>
          </w:tcPr>
          <w:p w14:paraId="0792D38F" w14:textId="48639951" w:rsidR="00BA275F" w:rsidRPr="005A1D8A" w:rsidRDefault="00187685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930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60140510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384B84" w:rsidRPr="00C53591">
              <w:rPr>
                <w:sz w:val="24"/>
                <w:szCs w:val="24"/>
                <w:lang w:val="lv-LV"/>
              </w:rPr>
              <w:t>Atestāts par arodizglītību</w:t>
            </w:r>
          </w:p>
          <w:permStart w:id="1926040932" w:edGrp="everyone"/>
          <w:p w14:paraId="26CAD0D2" w14:textId="27244AB2" w:rsidR="008978DE" w:rsidRPr="005A1D8A" w:rsidRDefault="00187685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028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26040932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DB9C0C9" w14:textId="1082E29A" w:rsidR="006210AA" w:rsidRPr="005A1D8A" w:rsidRDefault="0079496C" w:rsidP="00533CD6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r w:rsidR="007B2ED1" w:rsidRPr="007B2ED1">
              <w:rPr>
                <w:b/>
                <w:bCs/>
                <w:sz w:val="28"/>
                <w:szCs w:val="28"/>
                <w:lang w:val="lv-LV"/>
              </w:rPr>
              <w:t xml:space="preserve">Noliktavas </w:t>
            </w:r>
            <w:r w:rsidR="00B86D3F">
              <w:rPr>
                <w:b/>
                <w:bCs/>
                <w:sz w:val="28"/>
                <w:szCs w:val="28"/>
                <w:lang w:val="lv-LV"/>
              </w:rPr>
              <w:t>darbinieks</w:t>
            </w:r>
          </w:p>
        </w:tc>
      </w:tr>
      <w:tr w:rsidR="008978DE" w:rsidRPr="005A1D8A" w14:paraId="45040403" w14:textId="77777777" w:rsidTr="00B023A6">
        <w:trPr>
          <w:cantSplit/>
          <w:trHeight w:val="220"/>
        </w:trPr>
        <w:tc>
          <w:tcPr>
            <w:tcW w:w="10207" w:type="dxa"/>
          </w:tcPr>
          <w:p w14:paraId="43F26470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61AD370" w14:textId="77777777" w:rsidR="00B023A6" w:rsidRPr="005A1D8A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B2ED1" w14:paraId="1EC7E8BD" w14:textId="77777777" w:rsidTr="00872D7E">
        <w:tc>
          <w:tcPr>
            <w:tcW w:w="10207" w:type="dxa"/>
            <w:shd w:val="clear" w:color="auto" w:fill="D9D9D9"/>
          </w:tcPr>
          <w:p w14:paraId="0E2E3C31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00961912" w:edGrp="everyone"/>
      <w:tr w:rsidR="008978DE" w:rsidRPr="005A1D8A" w14:paraId="39581EB8" w14:textId="77777777" w:rsidTr="000A654D">
        <w:trPr>
          <w:trHeight w:val="1032"/>
        </w:trPr>
        <w:tc>
          <w:tcPr>
            <w:tcW w:w="10207" w:type="dxa"/>
          </w:tcPr>
          <w:p w14:paraId="76385254" w14:textId="43036B6A" w:rsidR="00BA275F" w:rsidRPr="005A1D8A" w:rsidRDefault="00187685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24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0961912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384B84">
              <w:rPr>
                <w:sz w:val="24"/>
                <w:szCs w:val="24"/>
                <w:shd w:val="clear" w:color="auto" w:fill="FFFFFF"/>
                <w:lang w:val="lv-LV"/>
              </w:rPr>
              <w:t>A</w:t>
            </w:r>
            <w:r w:rsidR="00384B84" w:rsidRPr="004E00CA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384B84" w:rsidRPr="004E00CA">
              <w:rPr>
                <w:sz w:val="24"/>
                <w:szCs w:val="24"/>
                <w:shd w:val="clear" w:color="auto" w:fill="FFFFFF"/>
                <w:lang w:val="en-US"/>
              </w:rPr>
              <w:t>certificate of vocational basic education</w:t>
            </w:r>
          </w:p>
          <w:permStart w:id="390468962" w:edGrp="everyone"/>
          <w:p w14:paraId="69BB5F24" w14:textId="5C04E557" w:rsidR="00D07181" w:rsidRPr="005A1D8A" w:rsidRDefault="00187685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384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390468962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 xml:space="preserve">A vocational qualification </w:t>
            </w:r>
            <w:proofErr w:type="gramStart"/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certificate</w:t>
            </w:r>
            <w:proofErr w:type="gramEnd"/>
          </w:p>
          <w:p w14:paraId="65E26561" w14:textId="11D83F68" w:rsidR="00E90063" w:rsidRPr="00533CD6" w:rsidRDefault="00E90063" w:rsidP="00533CD6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lv-LV"/>
              </w:rPr>
            </w:pPr>
            <w:r w:rsidRPr="00533CD6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33CD6">
              <w:rPr>
                <w:noProof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384B84" w:rsidRPr="004E00CA">
              <w:rPr>
                <w:b/>
                <w:bCs/>
                <w:sz w:val="28"/>
                <w:szCs w:val="28"/>
              </w:rPr>
              <w:t xml:space="preserve"> Warehouse clerk</w:t>
            </w:r>
            <w:r w:rsidR="00384B84" w:rsidRPr="004E00CA">
              <w:rPr>
                <w:sz w:val="28"/>
                <w:szCs w:val="28"/>
                <w:vertAlign w:val="superscript"/>
              </w:rPr>
              <w:t>**</w:t>
            </w:r>
            <w:r w:rsidR="00384B84" w:rsidRPr="004E00CA">
              <w:rPr>
                <w:b/>
                <w:bCs/>
                <w:sz w:val="28"/>
                <w:szCs w:val="28"/>
              </w:rPr>
              <w:t>; Storage personnel</w:t>
            </w:r>
            <w:r w:rsidR="00384B84" w:rsidRPr="004E00CA">
              <w:rPr>
                <w:sz w:val="28"/>
                <w:szCs w:val="28"/>
                <w:vertAlign w:val="superscript"/>
              </w:rPr>
              <w:t>**</w:t>
            </w:r>
            <w:r w:rsidR="009F22CE" w:rsidRPr="00533CD6">
              <w:rPr>
                <w:noProof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8978DE" w:rsidRPr="005A1D8A" w14:paraId="6CC9D10C" w14:textId="77777777" w:rsidTr="00B023A6">
        <w:trPr>
          <w:trHeight w:val="213"/>
        </w:trPr>
        <w:tc>
          <w:tcPr>
            <w:tcW w:w="10207" w:type="dxa"/>
          </w:tcPr>
          <w:p w14:paraId="049F4294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565BCC9" w14:textId="77777777" w:rsidR="00E03091" w:rsidRPr="005A1D8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04FC17FB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B083592" w14:textId="77777777" w:rsidR="00E03091" w:rsidRPr="005A1D8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384B84" w14:paraId="234C63EE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2BA0FCE" w14:textId="77777777" w:rsidR="00384B84" w:rsidRPr="004E00CA" w:rsidRDefault="00384B84" w:rsidP="00384B84">
            <w:pPr>
              <w:spacing w:before="120" w:after="120"/>
              <w:jc w:val="both"/>
              <w:rPr>
                <w:lang w:val="lv-LV"/>
              </w:rPr>
            </w:pPr>
            <w:r w:rsidRPr="004E00CA">
              <w:rPr>
                <w:lang w:val="lv-LV"/>
              </w:rPr>
              <w:t>Noliktavas darbinieks</w:t>
            </w:r>
            <w:r>
              <w:rPr>
                <w:lang w:val="lv-LV"/>
              </w:rPr>
              <w:t xml:space="preserve">, </w:t>
            </w:r>
            <w:r w:rsidRPr="004E00CA">
              <w:rPr>
                <w:lang w:val="lv-LV"/>
              </w:rPr>
              <w:t xml:space="preserve">atbilstoši instrukcijām veic preču aprites darbus, kas ietver preču saņemšanu, kvalitātes pārbaudi, pakošanu, šķirošanu, izvietošanu uzglabāšanai noliktavā, komplektēšanu, izsniegšanu, uzglabāšanas apstākļu kontrolēšanu, kā arī atbilstošu dokumentu noformēšanu, </w:t>
            </w:r>
            <w:r>
              <w:rPr>
                <w:lang w:val="lv-LV"/>
              </w:rPr>
              <w:t>piedalās regulārā noliktavas apsekošanā.</w:t>
            </w:r>
          </w:p>
          <w:p w14:paraId="4895189D" w14:textId="77777777" w:rsidR="00384B84" w:rsidRPr="004E00CA" w:rsidRDefault="00384B84" w:rsidP="00384B84">
            <w:pPr>
              <w:jc w:val="both"/>
              <w:rPr>
                <w:lang w:val="lv-LV"/>
              </w:rPr>
            </w:pPr>
            <w:r w:rsidRPr="004E00CA">
              <w:rPr>
                <w:lang w:val="lv-LV"/>
              </w:rPr>
              <w:t>Apguvis kompetences šādu profesionālo pienākumu un uzdevumu veikšanai:</w:t>
            </w:r>
          </w:p>
          <w:p w14:paraId="1ADE1E1F" w14:textId="77777777" w:rsidR="00384B84" w:rsidRPr="004E00CA" w:rsidRDefault="00384B84" w:rsidP="00384B84">
            <w:pPr>
              <w:rPr>
                <w:lang w:val="lv-LV"/>
              </w:rPr>
            </w:pPr>
            <w:r w:rsidRPr="004E00CA">
              <w:rPr>
                <w:lang w:val="lv-LV"/>
              </w:rPr>
              <w:t>3.1. </w:t>
            </w:r>
            <w:r w:rsidRPr="00EF58E1">
              <w:rPr>
                <w:lang w:val="lv-LV"/>
              </w:rPr>
              <w:t>Kravas pieņemšana un izkraušana, fiziskās un dokumentu atbilstības pārbaudīšana</w:t>
            </w:r>
            <w:r w:rsidRPr="004E00CA">
              <w:rPr>
                <w:lang w:val="lv-LV"/>
              </w:rPr>
              <w:t>:</w:t>
            </w:r>
          </w:p>
          <w:p w14:paraId="563651FE" w14:textId="77777777" w:rsidR="00384B84" w:rsidRPr="00EF58E1" w:rsidRDefault="00384B84" w:rsidP="00384B84">
            <w:pPr>
              <w:ind w:left="762" w:hanging="142"/>
              <w:jc w:val="both"/>
              <w:rPr>
                <w:lang w:val="lv-LV"/>
              </w:rPr>
            </w:pPr>
            <w:r w:rsidRPr="004E00CA"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saņemt un izskatīt pavaddokumentus;</w:t>
            </w:r>
          </w:p>
          <w:p w14:paraId="7CF46918" w14:textId="77777777" w:rsidR="00384B84" w:rsidRPr="00EF58E1" w:rsidRDefault="00384B84" w:rsidP="00384B84">
            <w:pPr>
              <w:ind w:left="762" w:hanging="142"/>
              <w:jc w:val="both"/>
              <w:rPr>
                <w:lang w:val="lv-LV"/>
              </w:rPr>
            </w:pPr>
            <w:r w:rsidRPr="004E00CA"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ievērot specifisku kravu pieņemšanas noteikumus (piem., ķimikāliju pieņemšana; kravas, kuras kontrolē Pārtikas un veterinārais dienests u.</w:t>
            </w:r>
            <w:r>
              <w:rPr>
                <w:lang w:val="lv-LV"/>
              </w:rPr>
              <w:t> </w:t>
            </w:r>
            <w:r w:rsidRPr="00EF58E1">
              <w:rPr>
                <w:lang w:val="lv-LV"/>
              </w:rPr>
              <w:t>c.);</w:t>
            </w:r>
          </w:p>
          <w:p w14:paraId="4770A62B" w14:textId="77777777" w:rsidR="00384B84" w:rsidRPr="00EF58E1" w:rsidRDefault="00384B84" w:rsidP="00384B84">
            <w:pPr>
              <w:ind w:left="762" w:hanging="142"/>
              <w:jc w:val="both"/>
              <w:rPr>
                <w:lang w:val="lv-LV"/>
              </w:rPr>
            </w:pPr>
            <w:r w:rsidRPr="004E00CA"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vizuāli novērtēt kravas atbilstību pavaddokumentiem (ārējā iepakojuma atbilstību);</w:t>
            </w:r>
          </w:p>
          <w:p w14:paraId="47A3A18D" w14:textId="77777777" w:rsidR="00384B84" w:rsidRPr="00EF58E1" w:rsidRDefault="00384B84" w:rsidP="00384B84">
            <w:pPr>
              <w:ind w:left="762" w:hanging="142"/>
              <w:jc w:val="both"/>
              <w:rPr>
                <w:lang w:val="lv-LV"/>
              </w:rPr>
            </w:pPr>
            <w:r w:rsidRPr="004E00CA"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noteikt piemērotāko kravas izkraušanas veidu;</w:t>
            </w:r>
          </w:p>
          <w:p w14:paraId="6B798792" w14:textId="77777777" w:rsidR="00384B84" w:rsidRPr="00EF58E1" w:rsidRDefault="00384B84" w:rsidP="00384B84">
            <w:pPr>
              <w:ind w:left="762" w:hanging="142"/>
              <w:jc w:val="both"/>
              <w:rPr>
                <w:lang w:val="lv-LV"/>
              </w:rPr>
            </w:pPr>
            <w:r w:rsidRPr="004E00CA"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veikt kravas izkraušanu, svara, izmēru un apjoma atbilstības pārbaudi pavaddokumentiem;</w:t>
            </w:r>
          </w:p>
          <w:p w14:paraId="3052D4B7" w14:textId="77777777" w:rsidR="00384B84" w:rsidRPr="000D7A65" w:rsidRDefault="00384B84" w:rsidP="00384B84">
            <w:pPr>
              <w:ind w:left="762" w:hanging="142"/>
              <w:jc w:val="both"/>
              <w:rPr>
                <w:lang w:val="lv-LV"/>
              </w:rPr>
            </w:pPr>
            <w:r w:rsidRPr="004E00CA"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noformēt preču, produkcijas vai kravas pieņemšanas dokumentus.</w:t>
            </w:r>
          </w:p>
          <w:p w14:paraId="74B740E0" w14:textId="77777777" w:rsidR="00384B84" w:rsidRPr="000D7A65" w:rsidRDefault="00384B84" w:rsidP="00384B84">
            <w:pPr>
              <w:rPr>
                <w:lang w:val="lv-LV"/>
              </w:rPr>
            </w:pPr>
          </w:p>
          <w:p w14:paraId="3540CDC2" w14:textId="77777777" w:rsidR="00384B84" w:rsidRPr="004E00CA" w:rsidRDefault="00384B84" w:rsidP="00384B84">
            <w:pPr>
              <w:rPr>
                <w:lang w:val="lv-LV"/>
              </w:rPr>
            </w:pPr>
            <w:r w:rsidRPr="004E00CA">
              <w:rPr>
                <w:lang w:val="lv-LV"/>
              </w:rPr>
              <w:t>3.2.</w:t>
            </w:r>
            <w:r>
              <w:rPr>
                <w:lang w:val="lv-LV"/>
              </w:rPr>
              <w:t> </w:t>
            </w:r>
            <w:r w:rsidRPr="00EF58E1">
              <w:rPr>
                <w:lang w:val="lv-LV"/>
              </w:rPr>
              <w:t>Kravas izvietošana</w:t>
            </w:r>
            <w:r w:rsidRPr="004E00CA">
              <w:rPr>
                <w:lang w:val="lv-LV"/>
              </w:rPr>
              <w:t>:</w:t>
            </w:r>
          </w:p>
          <w:p w14:paraId="12225309" w14:textId="77777777" w:rsidR="00384B84" w:rsidRPr="00EF58E1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izvietot kravu uz paletēm (</w:t>
            </w:r>
            <w:proofErr w:type="spellStart"/>
            <w:r w:rsidRPr="00EF58E1">
              <w:rPr>
                <w:lang w:val="lv-LV"/>
              </w:rPr>
              <w:t>paletizēšana</w:t>
            </w:r>
            <w:proofErr w:type="spellEnd"/>
            <w:r w:rsidRPr="00EF58E1">
              <w:rPr>
                <w:lang w:val="lv-LV"/>
              </w:rPr>
              <w:t>);</w:t>
            </w:r>
          </w:p>
          <w:p w14:paraId="49D845A7" w14:textId="77777777" w:rsidR="00384B84" w:rsidRPr="00EF58E1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noteikt kravai piemērotu vietu noliktavā;</w:t>
            </w:r>
          </w:p>
          <w:p w14:paraId="08F4F927" w14:textId="77777777" w:rsidR="00384B84" w:rsidRPr="00EF58E1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novietot (izvietot) kravu;</w:t>
            </w:r>
          </w:p>
          <w:p w14:paraId="39070CB5" w14:textId="632AC555" w:rsidR="00384B84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EF58E1">
              <w:rPr>
                <w:lang w:val="lv-LV"/>
              </w:rPr>
              <w:t>fiksēt kravas izvietošanas vietu.</w:t>
            </w:r>
          </w:p>
          <w:p w14:paraId="7AE12AF0" w14:textId="77777777" w:rsidR="007B2ED1" w:rsidRDefault="007B2ED1" w:rsidP="007B2ED1">
            <w:pPr>
              <w:rPr>
                <w:lang w:val="lv-LV"/>
              </w:rPr>
            </w:pPr>
          </w:p>
          <w:p w14:paraId="16984A05" w14:textId="7C7536CB" w:rsidR="00384B84" w:rsidRPr="004E00CA" w:rsidRDefault="00384B84" w:rsidP="00384B8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3.3.</w:t>
            </w:r>
            <w:r w:rsidRPr="004E00CA">
              <w:rPr>
                <w:lang w:val="lv-LV"/>
              </w:rPr>
              <w:t>.</w:t>
            </w:r>
            <w:r>
              <w:rPr>
                <w:lang w:val="lv-LV"/>
              </w:rPr>
              <w:t> </w:t>
            </w:r>
            <w:r w:rsidRPr="00661BA4">
              <w:rPr>
                <w:lang w:val="lv-LV"/>
              </w:rPr>
              <w:t>Kravas uzskaites, regulāras apsekošanas un inventarizācijas veikšana</w:t>
            </w:r>
            <w:r w:rsidRPr="004E00CA">
              <w:rPr>
                <w:lang w:val="lv-LV"/>
              </w:rPr>
              <w:t>:</w:t>
            </w:r>
          </w:p>
          <w:p w14:paraId="6B5C5A76" w14:textId="77777777" w:rsidR="00384B84" w:rsidRPr="00661BA4" w:rsidRDefault="00384B84" w:rsidP="00384B84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661BA4">
              <w:rPr>
                <w:lang w:val="lv-LV"/>
              </w:rPr>
              <w:t>pēc noteikta grafika veikt noliktavas telpu ikdienas pārbaudi atbilstoši normatīvo aktu prasībām un instrukcijām, fiksēt rezultātus;</w:t>
            </w:r>
          </w:p>
          <w:p w14:paraId="510746FE" w14:textId="77777777" w:rsidR="00384B84" w:rsidRPr="00661BA4" w:rsidRDefault="00384B84" w:rsidP="00384B84">
            <w:pPr>
              <w:spacing w:after="120"/>
              <w:ind w:firstLine="618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661BA4">
              <w:rPr>
                <w:lang w:val="lv-LV"/>
              </w:rPr>
              <w:t>pēc noteikta grafika veikt kravas izvietojuma pārbaudes atbilstoši normatīvo aktu prasībām un instrukcijām;</w:t>
            </w:r>
          </w:p>
          <w:p w14:paraId="72ECB9B6" w14:textId="77777777" w:rsidR="00384B84" w:rsidRPr="00661BA4" w:rsidRDefault="00384B84" w:rsidP="00384B84">
            <w:pPr>
              <w:spacing w:before="100" w:beforeAutospacing="1"/>
              <w:ind w:left="760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‒ </w:t>
            </w:r>
            <w:r w:rsidRPr="00661BA4">
              <w:rPr>
                <w:lang w:val="lv-LV"/>
              </w:rPr>
              <w:t>pēc pieprasījuma veikt kravas fizisku apsekošanu, lai identificētu un piefiksētu realizācijas un derīguma termiņu atbilstību pavaddokumentiem un datubāzei;</w:t>
            </w:r>
          </w:p>
          <w:p w14:paraId="7E9D71CD" w14:textId="77777777" w:rsidR="00384B84" w:rsidRPr="00661BA4" w:rsidRDefault="00384B84" w:rsidP="00384B84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661BA4">
              <w:rPr>
                <w:lang w:val="lv-LV"/>
              </w:rPr>
              <w:t>veikt kravas fiziskās atbilstības pārbaudi pēc apsekošanas (t.</w:t>
            </w:r>
            <w:r>
              <w:rPr>
                <w:lang w:val="lv-LV"/>
              </w:rPr>
              <w:t> </w:t>
            </w:r>
            <w:r w:rsidRPr="00661BA4">
              <w:rPr>
                <w:lang w:val="lv-LV"/>
              </w:rPr>
              <w:t>sk. inventarizācijas) aktiem;</w:t>
            </w:r>
          </w:p>
          <w:p w14:paraId="7923BAE2" w14:textId="77777777" w:rsidR="00384B84" w:rsidRDefault="00384B84" w:rsidP="00384B84">
            <w:pPr>
              <w:ind w:left="739" w:hanging="119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661BA4">
              <w:rPr>
                <w:lang w:val="lv-LV"/>
              </w:rPr>
              <w:t>nogādāt brāķētu un norakstītu kravu, kā arī kravu, kurai ir beidzies derīguma termiņš, uz speciālu tai paredzētu vietu.</w:t>
            </w:r>
          </w:p>
          <w:p w14:paraId="6AC56237" w14:textId="77777777" w:rsidR="00384B84" w:rsidRPr="004E00CA" w:rsidRDefault="00384B84" w:rsidP="00384B84">
            <w:pPr>
              <w:rPr>
                <w:highlight w:val="magenta"/>
                <w:lang w:val="lv-LV"/>
              </w:rPr>
            </w:pPr>
          </w:p>
          <w:p w14:paraId="3155CA66" w14:textId="77777777" w:rsidR="00384B84" w:rsidRPr="004E00CA" w:rsidRDefault="00384B84" w:rsidP="00384B84">
            <w:pPr>
              <w:rPr>
                <w:lang w:val="lv-LV"/>
              </w:rPr>
            </w:pPr>
            <w:r w:rsidRPr="004E00CA">
              <w:rPr>
                <w:lang w:val="lv-LV"/>
              </w:rPr>
              <w:t>3.4.</w:t>
            </w:r>
            <w:r>
              <w:rPr>
                <w:lang w:val="lv-LV"/>
              </w:rPr>
              <w:t> </w:t>
            </w:r>
            <w:r w:rsidRPr="00486449">
              <w:rPr>
                <w:lang w:val="lv-LV"/>
              </w:rPr>
              <w:t>Kravas šķirošana, marķēšana, komplektēšana un pakošana</w:t>
            </w:r>
            <w:r w:rsidRPr="004E00CA">
              <w:rPr>
                <w:lang w:val="lv-LV"/>
              </w:rPr>
              <w:t>:</w:t>
            </w:r>
          </w:p>
          <w:p w14:paraId="43426C9E" w14:textId="77777777" w:rsidR="00384B84" w:rsidRPr="00486449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šķirot kravu saskaņā ar instrukcijām;</w:t>
            </w:r>
          </w:p>
          <w:p w14:paraId="664DC0C3" w14:textId="77777777" w:rsidR="00384B84" w:rsidRPr="00486449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pārpakot kravu saskaņā ar instrukcijām un normatīvo aktu prasībām;</w:t>
            </w:r>
          </w:p>
          <w:p w14:paraId="4FE8F119" w14:textId="77777777" w:rsidR="00384B84" w:rsidRPr="00486449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komplektēt kravu saskaņā ar instrukcijām un normatīvo aktu prasībām, sagatavot komplektēšanas dokumentāciju;</w:t>
            </w:r>
          </w:p>
          <w:p w14:paraId="36763A61" w14:textId="77777777" w:rsidR="00384B84" w:rsidRPr="00486449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marķēt kravu saskaņā ar instrukcijām un normatīvo aktu prasībām;</w:t>
            </w:r>
          </w:p>
          <w:p w14:paraId="70AA5D19" w14:textId="77777777" w:rsidR="00384B84" w:rsidRDefault="00384B84" w:rsidP="00384B84">
            <w:pPr>
              <w:tabs>
                <w:tab w:val="left" w:pos="598"/>
              </w:tabs>
              <w:ind w:firstLine="598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sagatavot attiecīgos kravas komplektēšanas dokumentus grāmatvedībai.</w:t>
            </w:r>
          </w:p>
          <w:p w14:paraId="52C27B52" w14:textId="77777777" w:rsidR="00384B84" w:rsidRDefault="00384B84" w:rsidP="00384B84">
            <w:pPr>
              <w:tabs>
                <w:tab w:val="left" w:pos="598"/>
              </w:tabs>
              <w:rPr>
                <w:lang w:val="lv-LV"/>
              </w:rPr>
            </w:pPr>
          </w:p>
          <w:p w14:paraId="0A01E0B8" w14:textId="77777777" w:rsidR="00384B84" w:rsidRDefault="00384B84" w:rsidP="00384B84">
            <w:pPr>
              <w:tabs>
                <w:tab w:val="left" w:pos="598"/>
              </w:tabs>
              <w:rPr>
                <w:lang w:val="lv-LV"/>
              </w:rPr>
            </w:pPr>
            <w:r>
              <w:rPr>
                <w:lang w:val="lv-LV"/>
              </w:rPr>
              <w:t>3.5. </w:t>
            </w:r>
            <w:r w:rsidRPr="00486449">
              <w:rPr>
                <w:lang w:val="lv-LV"/>
              </w:rPr>
              <w:t>Kravas izsniegšana un iekraušana</w:t>
            </w:r>
            <w:r>
              <w:rPr>
                <w:lang w:val="lv-LV"/>
              </w:rPr>
              <w:t>:</w:t>
            </w:r>
          </w:p>
          <w:p w14:paraId="0516A3DA" w14:textId="77777777" w:rsidR="00384B84" w:rsidRPr="00486449" w:rsidRDefault="00384B84" w:rsidP="00384B84">
            <w:pPr>
              <w:tabs>
                <w:tab w:val="left" w:pos="598"/>
              </w:tabs>
              <w:ind w:left="739" w:hanging="141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apzināt kravas izsniegšanas informāciju, t.</w:t>
            </w:r>
            <w:r>
              <w:rPr>
                <w:lang w:val="lv-LV"/>
              </w:rPr>
              <w:t> </w:t>
            </w:r>
            <w:r w:rsidRPr="00486449">
              <w:rPr>
                <w:lang w:val="lv-LV"/>
              </w:rPr>
              <w:t>sk. datumu, laiku, vietu klienta/saņēmēja nosaukumu, transportu, izsniegšanas veidu u.</w:t>
            </w:r>
            <w:r>
              <w:rPr>
                <w:lang w:val="lv-LV"/>
              </w:rPr>
              <w:t> </w:t>
            </w:r>
            <w:r w:rsidRPr="00486449">
              <w:rPr>
                <w:lang w:val="lv-LV"/>
              </w:rPr>
              <w:t>c.;</w:t>
            </w:r>
          </w:p>
          <w:p w14:paraId="50988DBA" w14:textId="77777777" w:rsidR="00384B84" w:rsidRPr="00486449" w:rsidRDefault="00384B84" w:rsidP="00384B84">
            <w:pPr>
              <w:tabs>
                <w:tab w:val="left" w:pos="598"/>
              </w:tabs>
              <w:ind w:firstLine="598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noteikt piemērotu kravas iekraušanas veidu;</w:t>
            </w:r>
          </w:p>
          <w:p w14:paraId="078206DE" w14:textId="77777777" w:rsidR="00384B84" w:rsidRPr="00486449" w:rsidRDefault="00384B84" w:rsidP="00384B84">
            <w:pPr>
              <w:tabs>
                <w:tab w:val="left" w:pos="598"/>
              </w:tabs>
              <w:ind w:firstLine="598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veikt fizisku kravas izsniegšanu un iekraušanu noteiktajā laikā un vietā, ievērojot realizācijas termiņus;</w:t>
            </w:r>
          </w:p>
          <w:p w14:paraId="224E3483" w14:textId="77777777" w:rsidR="00384B84" w:rsidRPr="00486449" w:rsidRDefault="00384B84" w:rsidP="00384B84">
            <w:pPr>
              <w:tabs>
                <w:tab w:val="left" w:pos="598"/>
              </w:tabs>
              <w:ind w:left="739" w:hanging="141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ievērot specifiskos kravas izsniegšanas noteikumus, t.</w:t>
            </w:r>
            <w:r>
              <w:rPr>
                <w:lang w:val="lv-LV"/>
              </w:rPr>
              <w:t> </w:t>
            </w:r>
            <w:r w:rsidRPr="00486449">
              <w:rPr>
                <w:lang w:val="lv-LV"/>
              </w:rPr>
              <w:t>sk. temperatūras režīmus, ķimikāliju pieņemšanu, noteikumus kravām, kuras kontrolē Pārtikas un veterinārais dienests u.</w:t>
            </w:r>
            <w:r>
              <w:rPr>
                <w:lang w:val="lv-LV"/>
              </w:rPr>
              <w:t> </w:t>
            </w:r>
            <w:r w:rsidRPr="00486449">
              <w:rPr>
                <w:lang w:val="lv-LV"/>
              </w:rPr>
              <w:t>c.;</w:t>
            </w:r>
          </w:p>
          <w:p w14:paraId="2D415278" w14:textId="77777777" w:rsidR="00384B84" w:rsidRPr="00486449" w:rsidRDefault="00384B84" w:rsidP="00384B84">
            <w:pPr>
              <w:tabs>
                <w:tab w:val="left" w:pos="598"/>
              </w:tabs>
              <w:ind w:firstLine="598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veikt kravas un transporta plombēšanu (ja nepieciešams);</w:t>
            </w:r>
          </w:p>
          <w:p w14:paraId="3E058702" w14:textId="77777777" w:rsidR="00384B84" w:rsidRDefault="00384B84" w:rsidP="00384B84">
            <w:pPr>
              <w:tabs>
                <w:tab w:val="left" w:pos="598"/>
              </w:tabs>
              <w:ind w:firstLine="598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486449">
              <w:rPr>
                <w:lang w:val="lv-LV"/>
              </w:rPr>
              <w:t>izsniegt speciālo kravu pavaddokumentus (ja nepieciešams).</w:t>
            </w:r>
          </w:p>
          <w:p w14:paraId="75192127" w14:textId="77777777" w:rsidR="00384B84" w:rsidRDefault="00384B84" w:rsidP="00384B84">
            <w:pPr>
              <w:rPr>
                <w:lang w:val="lv-LV"/>
              </w:rPr>
            </w:pPr>
          </w:p>
          <w:p w14:paraId="6019D5AB" w14:textId="77777777" w:rsidR="00384B84" w:rsidRDefault="00384B84" w:rsidP="00384B84">
            <w:pPr>
              <w:rPr>
                <w:lang w:val="lv-LV"/>
              </w:rPr>
            </w:pPr>
            <w:r>
              <w:rPr>
                <w:lang w:val="lv-LV"/>
              </w:rPr>
              <w:t>3.6. </w:t>
            </w:r>
            <w:r w:rsidRPr="002C6CE9">
              <w:rPr>
                <w:lang w:val="lv-LV"/>
              </w:rPr>
              <w:t>Kravas pavaddokumentu sagatavošana</w:t>
            </w:r>
            <w:r>
              <w:rPr>
                <w:lang w:val="lv-LV"/>
              </w:rPr>
              <w:t>:</w:t>
            </w:r>
          </w:p>
          <w:p w14:paraId="5A26EEBD" w14:textId="77777777" w:rsidR="00384B84" w:rsidRPr="002C6CE9" w:rsidRDefault="00384B84" w:rsidP="00384B84">
            <w:pPr>
              <w:ind w:firstLine="598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2C6CE9">
              <w:rPr>
                <w:lang w:val="lv-LV"/>
              </w:rPr>
              <w:t>nolasīt kravas marķējumā esošo informāciju, kas nepieciešama pavaddokumentu sagatavošanai;</w:t>
            </w:r>
          </w:p>
          <w:p w14:paraId="22A1BEE6" w14:textId="77777777" w:rsidR="00384B84" w:rsidRPr="002C6CE9" w:rsidRDefault="00384B84" w:rsidP="00384B84">
            <w:pPr>
              <w:ind w:firstLine="598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2C6CE9">
              <w:rPr>
                <w:lang w:val="lv-LV"/>
              </w:rPr>
              <w:t>sagatavot kravas pavaddokumentus, izmantojot datortehniku un atbilstošas datorprogrammas;</w:t>
            </w:r>
          </w:p>
          <w:p w14:paraId="32254929" w14:textId="77777777" w:rsidR="00384B84" w:rsidRPr="002C6CE9" w:rsidRDefault="00384B84" w:rsidP="00384B84">
            <w:pPr>
              <w:ind w:firstLine="598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2C6CE9">
              <w:rPr>
                <w:lang w:val="lv-LV"/>
              </w:rPr>
              <w:t>izdrukāt un apstiprināt kravas pavaddokumentus;</w:t>
            </w:r>
          </w:p>
          <w:p w14:paraId="5B7467EF" w14:textId="77777777" w:rsidR="00384B84" w:rsidRDefault="00384B84" w:rsidP="00384B84">
            <w:pPr>
              <w:ind w:firstLine="598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2C6CE9">
              <w:rPr>
                <w:lang w:val="lv-LV"/>
              </w:rPr>
              <w:t>izsniegt kravas pavaddokumentus, t.</w:t>
            </w:r>
            <w:r>
              <w:rPr>
                <w:lang w:val="lv-LV"/>
              </w:rPr>
              <w:t> </w:t>
            </w:r>
            <w:r w:rsidRPr="002C6CE9">
              <w:rPr>
                <w:lang w:val="lv-LV"/>
              </w:rPr>
              <w:t>sk. specifisko kravu pavaddokumentus, kravas pārvadātājam.</w:t>
            </w:r>
          </w:p>
          <w:p w14:paraId="1BC424F3" w14:textId="77777777" w:rsidR="00384B84" w:rsidRDefault="00384B84" w:rsidP="00384B84">
            <w:pPr>
              <w:rPr>
                <w:lang w:val="lv-LV"/>
              </w:rPr>
            </w:pPr>
          </w:p>
          <w:p w14:paraId="4ECA520C" w14:textId="77777777" w:rsidR="00384B84" w:rsidRPr="00661BA4" w:rsidRDefault="00384B84" w:rsidP="00384B84">
            <w:pPr>
              <w:rPr>
                <w:highlight w:val="lightGray"/>
                <w:lang w:val="lv-LV"/>
              </w:rPr>
            </w:pPr>
            <w:r w:rsidRPr="004E00CA">
              <w:rPr>
                <w:lang w:val="lv-LV"/>
              </w:rPr>
              <w:t>3.</w:t>
            </w:r>
            <w:r>
              <w:rPr>
                <w:lang w:val="lv-LV"/>
              </w:rPr>
              <w:t>7</w:t>
            </w:r>
            <w:r w:rsidRPr="004E00CA">
              <w:rPr>
                <w:lang w:val="lv-LV"/>
              </w:rPr>
              <w:t>.</w:t>
            </w:r>
            <w:r>
              <w:rPr>
                <w:lang w:val="lv-LV"/>
              </w:rPr>
              <w:t> </w:t>
            </w:r>
            <w:r w:rsidRPr="00032865">
              <w:rPr>
                <w:lang w:val="lv-LV"/>
              </w:rPr>
              <w:t>Darba drošības, darba aizsardzības un vides aizsardzības noteikumu ievērošana</w:t>
            </w:r>
            <w:r w:rsidRPr="004E00CA">
              <w:rPr>
                <w:lang w:val="lv-LV"/>
              </w:rPr>
              <w:t>:</w:t>
            </w:r>
          </w:p>
          <w:p w14:paraId="42BA730C" w14:textId="77777777" w:rsidR="00384B84" w:rsidRPr="00032865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032865">
              <w:rPr>
                <w:lang w:val="lv-LV"/>
              </w:rPr>
              <w:t>ievērot darba kārtības noteikumus;</w:t>
            </w:r>
          </w:p>
          <w:p w14:paraId="05DC614A" w14:textId="77777777" w:rsidR="00384B84" w:rsidRPr="00032865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032865">
              <w:rPr>
                <w:lang w:val="lv-LV"/>
              </w:rPr>
              <w:t>ievērot darba drošības, elektrodrošības un ugunsdrošības noteikumus;</w:t>
            </w:r>
          </w:p>
          <w:p w14:paraId="728D03C2" w14:textId="77777777" w:rsidR="00384B84" w:rsidRPr="00032865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032865">
              <w:rPr>
                <w:lang w:val="lv-LV"/>
              </w:rPr>
              <w:t>sniegt pirmo palīdzību;</w:t>
            </w:r>
          </w:p>
          <w:p w14:paraId="26D62C4E" w14:textId="77777777" w:rsidR="00384B84" w:rsidRPr="00032865" w:rsidRDefault="00384B84" w:rsidP="00384B84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032865">
              <w:rPr>
                <w:lang w:val="lv-LV"/>
              </w:rPr>
              <w:t>sakopt darba vietu, nogādāt darba procesā radušos atkritumus tiem speciāli paredzētā vietā;</w:t>
            </w:r>
          </w:p>
          <w:p w14:paraId="016E6583" w14:textId="77777777" w:rsidR="00384B84" w:rsidRDefault="00384B84" w:rsidP="00384B84">
            <w:pPr>
              <w:ind w:firstLine="598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Pr="00032865">
              <w:rPr>
                <w:lang w:val="lv-LV"/>
              </w:rPr>
              <w:t>ievērot vides aizsardzības prasības profesionālajā darbībā.</w:t>
            </w:r>
          </w:p>
          <w:p w14:paraId="17B5F587" w14:textId="77777777" w:rsidR="00060F57" w:rsidRPr="000E4FCA" w:rsidRDefault="00060F57" w:rsidP="00060F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A9902C7" w14:textId="77777777" w:rsidR="00E03091" w:rsidRPr="005A1D8A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1484594856" w:edGrp="everyone"/>
            <w:r w:rsidRPr="005A1D8A">
              <w:rPr>
                <w:color w:val="000000"/>
                <w:u w:val="single"/>
                <w:lang w:val="lv-LV"/>
              </w:rPr>
              <w:t>Papildu kompetences:</w:t>
            </w:r>
          </w:p>
          <w:p w14:paraId="1B0C51C1" w14:textId="5987445B" w:rsidR="00E03091" w:rsidRPr="005A1D8A" w:rsidRDefault="000E4FCA" w:rsidP="00200AA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2A91B33" w14:textId="4210A908" w:rsidR="00E03091" w:rsidRPr="005A1D8A" w:rsidRDefault="000E4FCA" w:rsidP="00200AA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6C85554E" w14:textId="6A263FD7" w:rsidR="00E03091" w:rsidRPr="005A1D8A" w:rsidRDefault="000E4FCA" w:rsidP="00200AA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2CE68A17" w14:textId="1D987D79" w:rsidR="001D0555" w:rsidRPr="005A1D8A" w:rsidRDefault="000E4FCA" w:rsidP="00200AA1">
            <w:pPr>
              <w:spacing w:after="120"/>
              <w:ind w:firstLine="6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1484594856"/>
          </w:p>
        </w:tc>
      </w:tr>
    </w:tbl>
    <w:p w14:paraId="44A2778E" w14:textId="77777777" w:rsidR="001F2A29" w:rsidRPr="00200AA1" w:rsidRDefault="001F2A29" w:rsidP="00E03091">
      <w:pPr>
        <w:jc w:val="center"/>
        <w:rPr>
          <w:rFonts w:ascii="Arial" w:hAnsi="Arial"/>
          <w:color w:val="000000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7B2ED1" w14:paraId="242186CD" w14:textId="77777777" w:rsidTr="002E235A">
        <w:tc>
          <w:tcPr>
            <w:tcW w:w="10207" w:type="dxa"/>
            <w:shd w:val="clear" w:color="auto" w:fill="D9D9D9"/>
          </w:tcPr>
          <w:p w14:paraId="27D1511D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7B2ED1" w14:paraId="054CE31D" w14:textId="77777777" w:rsidTr="003D5200">
        <w:trPr>
          <w:trHeight w:val="185"/>
        </w:trPr>
        <w:tc>
          <w:tcPr>
            <w:tcW w:w="10207" w:type="dxa"/>
          </w:tcPr>
          <w:p w14:paraId="353D21F7" w14:textId="34537251" w:rsidR="00E10B19" w:rsidRPr="00060F57" w:rsidRDefault="002853A1" w:rsidP="000E4FCA">
            <w:pPr>
              <w:spacing w:before="120" w:after="120"/>
              <w:rPr>
                <w:noProof/>
                <w:lang w:val="lv-LV"/>
              </w:rPr>
            </w:pPr>
            <w:r w:rsidRPr="00463808">
              <w:rPr>
                <w:lang w:val="lv-LV"/>
              </w:rPr>
              <w:t>Strādāt mazumtirdzniecības, vairumtirdzniecības vai ražošanas uzņēmumu noliktavās, kā arī citu uzņēmumu noliktavās.</w:t>
            </w:r>
          </w:p>
        </w:tc>
      </w:tr>
      <w:tr w:rsidR="00E03091" w:rsidRPr="005A1D8A" w14:paraId="44D31B0B" w14:textId="77777777" w:rsidTr="002E235A">
        <w:trPr>
          <w:trHeight w:val="274"/>
        </w:trPr>
        <w:tc>
          <w:tcPr>
            <w:tcW w:w="10207" w:type="dxa"/>
          </w:tcPr>
          <w:p w14:paraId="71B195F7" w14:textId="77777777" w:rsidR="00E03091" w:rsidRPr="005A1D8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A1D8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A1D8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1C147A4" w14:textId="77777777" w:rsidR="001F2A29" w:rsidRPr="00200AA1" w:rsidRDefault="001F2A29" w:rsidP="001F2A29">
      <w:pPr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7B2ED1" w14:paraId="0311BB8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EE645D5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B2ED1" w14:paraId="6EEAB98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A54A20E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BD9D5C4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1BA8B4BE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DDBB36D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919186410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1919186410"/>
          </w:p>
        </w:tc>
        <w:tc>
          <w:tcPr>
            <w:tcW w:w="5103" w:type="dxa"/>
          </w:tcPr>
          <w:p w14:paraId="307F3889" w14:textId="14C5466D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7B2ED1" w14:paraId="0A6AEC13" w14:textId="77777777" w:rsidTr="003C241F">
        <w:trPr>
          <w:trHeight w:val="303"/>
        </w:trPr>
        <w:tc>
          <w:tcPr>
            <w:tcW w:w="5104" w:type="dxa"/>
          </w:tcPr>
          <w:p w14:paraId="322A8FC0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5D99178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6AE5E78" w14:textId="77777777" w:rsidR="00253E85" w:rsidRPr="005A1D8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7B2ED1" w14:paraId="6B68C6BF" w14:textId="77777777" w:rsidTr="00245136">
        <w:trPr>
          <w:trHeight w:val="260"/>
        </w:trPr>
        <w:tc>
          <w:tcPr>
            <w:tcW w:w="5104" w:type="dxa"/>
          </w:tcPr>
          <w:p w14:paraId="42EF5D82" w14:textId="4FCC0E19" w:rsidR="00790CF5" w:rsidRPr="005A1D8A" w:rsidRDefault="002853A1" w:rsidP="00F72B03">
            <w:pPr>
              <w:spacing w:before="120" w:after="120"/>
              <w:rPr>
                <w:lang w:val="lv-LV"/>
              </w:rPr>
            </w:pPr>
            <w:r w:rsidRPr="00872D1E">
              <w:rPr>
                <w:lang w:val="lv-LV"/>
              </w:rPr>
              <w:lastRenderedPageBreak/>
              <w:t xml:space="preserve">Valsts atzīts dokuments, atbilst trešajam Latvijas kvalifikāciju </w:t>
            </w:r>
            <w:proofErr w:type="spellStart"/>
            <w:r w:rsidRPr="00872D1E">
              <w:rPr>
                <w:lang w:val="lv-LV"/>
              </w:rPr>
              <w:t>ietvarstruktūras</w:t>
            </w:r>
            <w:proofErr w:type="spellEnd"/>
            <w:r w:rsidRPr="00872D1E">
              <w:rPr>
                <w:lang w:val="lv-LV"/>
              </w:rPr>
              <w:t xml:space="preserve"> līmenim (3. LKI) un trešajam Eiropas kvalifikāciju </w:t>
            </w:r>
            <w:proofErr w:type="spellStart"/>
            <w:r w:rsidRPr="00872D1E">
              <w:rPr>
                <w:lang w:val="lv-LV"/>
              </w:rPr>
              <w:t>ietvarstruktūras</w:t>
            </w:r>
            <w:proofErr w:type="spellEnd"/>
            <w:r w:rsidRPr="00872D1E">
              <w:rPr>
                <w:lang w:val="lv-LV"/>
              </w:rPr>
              <w:t xml:space="preserve"> līmenim (3. EKI).</w:t>
            </w:r>
          </w:p>
        </w:tc>
        <w:tc>
          <w:tcPr>
            <w:tcW w:w="5103" w:type="dxa"/>
          </w:tcPr>
          <w:p w14:paraId="73E31E70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6B13A333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0CD62F3E" w14:textId="77777777" w:rsidTr="00BD270E">
        <w:trPr>
          <w:trHeight w:val="53"/>
        </w:trPr>
        <w:tc>
          <w:tcPr>
            <w:tcW w:w="5104" w:type="dxa"/>
          </w:tcPr>
          <w:p w14:paraId="2D9D8AE5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FE63043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38145C89" w14:textId="77777777" w:rsidTr="00A41A55">
        <w:trPr>
          <w:trHeight w:val="328"/>
        </w:trPr>
        <w:tc>
          <w:tcPr>
            <w:tcW w:w="5104" w:type="dxa"/>
          </w:tcPr>
          <w:p w14:paraId="0FDF1A25" w14:textId="1C2F8456" w:rsidR="00BD270E" w:rsidRPr="005A1D8A" w:rsidRDefault="002853A1" w:rsidP="000E4FCA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>Atestāts par arodizglītību vai vidējo izglītību dod iespēju turpināt izglītību 4. LKI/4. EKI līmenī.</w:t>
            </w:r>
          </w:p>
        </w:tc>
        <w:tc>
          <w:tcPr>
            <w:tcW w:w="5103" w:type="dxa"/>
          </w:tcPr>
          <w:p w14:paraId="7CFAAEE4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115895973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115895973"/>
          </w:p>
        </w:tc>
      </w:tr>
      <w:tr w:rsidR="008978DE" w:rsidRPr="005A1D8A" w14:paraId="1DF1B29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02EC96B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769BA2A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C5CFE7B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10F18C60" w14:textId="77777777" w:rsidR="00407E2F" w:rsidRPr="005A1D8A" w:rsidRDefault="00407E2F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7B2ED1" w14:paraId="6634DAA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227A6C0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89538583" w:edGrp="everyone"/>
      <w:tr w:rsidR="00256EA9" w:rsidRPr="007B2ED1" w14:paraId="47FA04FD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4B44C40" w14:textId="5FD628C4" w:rsidR="00256EA9" w:rsidRPr="005A1D8A" w:rsidRDefault="00187685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1017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3A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89538583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883900574" w:edGrp="everyone"/>
          <w:p w14:paraId="63DDED18" w14:textId="6E0A52D3" w:rsidR="00256EA9" w:rsidRPr="005A1D8A" w:rsidRDefault="00187685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882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3A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83900574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154870132" w:edGrp="everyone"/>
          <w:p w14:paraId="53DD9440" w14:textId="7B0B28E3" w:rsidR="00256EA9" w:rsidRPr="005A1D8A" w:rsidRDefault="00187685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41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3A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4870132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1587035472" w:edGrp="everyone"/>
          <w:p w14:paraId="768D2F9E" w14:textId="63D00C91" w:rsidR="00256EA9" w:rsidRPr="005A1D8A" w:rsidRDefault="00187685" w:rsidP="000E4FCA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8303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6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87035472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74515848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168AE78" w14:textId="5134FDDB" w:rsidR="00256EA9" w:rsidRPr="005A1D8A" w:rsidRDefault="00187685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9967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3A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45158480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7B2ED1" w14:paraId="5168F396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E3E1E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1AC1E76F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483862303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83862303"/>
          <w:p w14:paraId="1BD83B55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67536A9E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94D0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C8CD" w14:textId="77777777" w:rsidR="008978DE" w:rsidRPr="005A1D8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364720" w14:textId="77777777" w:rsidR="008978DE" w:rsidRPr="005A1D8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7B2ED1" w14:paraId="7B116211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20FE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71D6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38313306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38313306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F7FF61C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20667625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920667625"/>
          </w:p>
        </w:tc>
      </w:tr>
      <w:tr w:rsidR="00966AC8" w:rsidRPr="007B2ED1" w14:paraId="57A3220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1478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A27D2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26789616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F367029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202678961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679E308" w14:textId="77777777" w:rsidR="00B97E1D" w:rsidRPr="005A1D8A" w:rsidRDefault="00B023A6" w:rsidP="000E4FCA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1964475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D0799C6" w14:textId="77777777" w:rsidR="00966AC8" w:rsidRPr="005A1D8A" w:rsidRDefault="00A41A55" w:rsidP="000E4FCA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419644751"/>
          </w:p>
        </w:tc>
      </w:tr>
      <w:tr w:rsidR="00966AC8" w:rsidRPr="005A1D8A" w14:paraId="2ADE3F4F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5D9CB2" w14:textId="77777777" w:rsidR="00B1064A" w:rsidRPr="005A1D8A" w:rsidRDefault="00052AF1" w:rsidP="000E4FCA">
            <w:pPr>
              <w:spacing w:before="1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E7D1D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A5121F2" w14:textId="77777777" w:rsidR="00D83E76" w:rsidRPr="000E4FCA" w:rsidRDefault="00D83E76" w:rsidP="000E4FCA">
            <w:pPr>
              <w:rPr>
                <w:color w:val="000000"/>
                <w:lang w:val="lv-LV"/>
              </w:rPr>
            </w:pPr>
          </w:p>
          <w:p w14:paraId="05900D1F" w14:textId="77777777" w:rsidR="00966AC8" w:rsidRPr="005A1D8A" w:rsidRDefault="00966AC8" w:rsidP="000E4FCA">
            <w:pPr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02540754" w14:textId="27D64007" w:rsidR="00966AC8" w:rsidRPr="005A1D8A" w:rsidRDefault="00187685" w:rsidP="000E4FCA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47B68478" w14:textId="1F9D84D7" w:rsidR="00D83E76" w:rsidRDefault="00187685" w:rsidP="000E4FCA">
            <w:pPr>
              <w:rPr>
                <w:i/>
                <w:lang w:val="lv-LV"/>
              </w:rPr>
            </w:pPr>
            <w:hyperlink r:id="rId12" w:history="1">
              <w:r w:rsidR="002054CF" w:rsidRPr="00317558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1E687A8A" w14:textId="77777777" w:rsidR="002054CF" w:rsidRPr="005A1D8A" w:rsidRDefault="002054CF" w:rsidP="000E4FCA">
            <w:pPr>
              <w:rPr>
                <w:i/>
                <w:lang w:val="lv-LV"/>
              </w:rPr>
            </w:pPr>
          </w:p>
          <w:p w14:paraId="4004C72F" w14:textId="77777777" w:rsidR="00966AC8" w:rsidRPr="005A1D8A" w:rsidRDefault="00966AC8" w:rsidP="000E4FCA">
            <w:pPr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125A3CE1" w14:textId="3CD2727D" w:rsidR="00B97E1D" w:rsidRPr="005A1D8A" w:rsidRDefault="00966AC8" w:rsidP="000E4FCA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Latvijas Nacionālais Europass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2B2F7CB0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3853" w14:textId="77777777" w:rsidR="00187685" w:rsidRDefault="00187685">
      <w:r>
        <w:separator/>
      </w:r>
    </w:p>
  </w:endnote>
  <w:endnote w:type="continuationSeparator" w:id="0">
    <w:p w14:paraId="72B8800D" w14:textId="77777777" w:rsidR="00187685" w:rsidRDefault="001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5A57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D06">
      <w:rPr>
        <w:noProof/>
      </w:rPr>
      <w:t>2</w:t>
    </w:r>
    <w:r>
      <w:rPr>
        <w:noProof/>
      </w:rPr>
      <w:fldChar w:fldCharType="end"/>
    </w:r>
  </w:p>
  <w:p w14:paraId="116872FB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7A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9CF19A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91710E7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24F03879" w14:textId="303F6A77" w:rsidR="001F26AD" w:rsidRDefault="001F26AD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>fesijas nosaukums no ESCO (2019).</w:t>
    </w:r>
  </w:p>
  <w:p w14:paraId="2EB34988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61DE" w14:textId="77777777" w:rsidR="00187685" w:rsidRDefault="00187685">
      <w:r>
        <w:separator/>
      </w:r>
    </w:p>
  </w:footnote>
  <w:footnote w:type="continuationSeparator" w:id="0">
    <w:p w14:paraId="45353DB5" w14:textId="77777777" w:rsidR="00187685" w:rsidRDefault="0018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760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0"/>
  </w:num>
  <w:num w:numId="20">
    <w:abstractNumId w:val="20"/>
  </w:num>
  <w:num w:numId="21">
    <w:abstractNumId w:val="28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lua0zRUjaMn/5haDc4gWLGw2uLX2AzxG5R8NhQSyj8Fe9zEFWdWhXBHn72FiTBD6uOgovAzeceNbKd4SfUKFw==" w:salt="rTJUCX4tVWukGvC0RyA89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60F57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4FCA"/>
    <w:rsid w:val="000E6826"/>
    <w:rsid w:val="000E6E44"/>
    <w:rsid w:val="000F329E"/>
    <w:rsid w:val="00101034"/>
    <w:rsid w:val="001033DD"/>
    <w:rsid w:val="00115799"/>
    <w:rsid w:val="00117885"/>
    <w:rsid w:val="00123D99"/>
    <w:rsid w:val="00126F36"/>
    <w:rsid w:val="00135B26"/>
    <w:rsid w:val="00135C72"/>
    <w:rsid w:val="00143EC3"/>
    <w:rsid w:val="00144467"/>
    <w:rsid w:val="001474B7"/>
    <w:rsid w:val="00150C4D"/>
    <w:rsid w:val="00151083"/>
    <w:rsid w:val="0015355C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87685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0AA1"/>
    <w:rsid w:val="002054CF"/>
    <w:rsid w:val="00206636"/>
    <w:rsid w:val="002076CA"/>
    <w:rsid w:val="0023061B"/>
    <w:rsid w:val="00231CBE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384"/>
    <w:rsid w:val="00282C40"/>
    <w:rsid w:val="002853A1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16D4E"/>
    <w:rsid w:val="00323356"/>
    <w:rsid w:val="00327751"/>
    <w:rsid w:val="00327A5F"/>
    <w:rsid w:val="00337C59"/>
    <w:rsid w:val="00337D6E"/>
    <w:rsid w:val="003522C3"/>
    <w:rsid w:val="00356B1C"/>
    <w:rsid w:val="00357565"/>
    <w:rsid w:val="00357630"/>
    <w:rsid w:val="0037752F"/>
    <w:rsid w:val="00382158"/>
    <w:rsid w:val="00384B6E"/>
    <w:rsid w:val="00384B84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46B4"/>
    <w:rsid w:val="0040725B"/>
    <w:rsid w:val="00407E2F"/>
    <w:rsid w:val="004132A7"/>
    <w:rsid w:val="004151F4"/>
    <w:rsid w:val="00417EC4"/>
    <w:rsid w:val="00420F01"/>
    <w:rsid w:val="00422C98"/>
    <w:rsid w:val="00423D46"/>
    <w:rsid w:val="0042409C"/>
    <w:rsid w:val="00430DF0"/>
    <w:rsid w:val="004330B3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0376"/>
    <w:rsid w:val="004F0853"/>
    <w:rsid w:val="004F24DF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3CD6"/>
    <w:rsid w:val="0053616F"/>
    <w:rsid w:val="00540A7F"/>
    <w:rsid w:val="00551B5C"/>
    <w:rsid w:val="005527A1"/>
    <w:rsid w:val="0056782A"/>
    <w:rsid w:val="0057120B"/>
    <w:rsid w:val="00577D06"/>
    <w:rsid w:val="00590CBA"/>
    <w:rsid w:val="005A1D8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C5EE5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B2ED1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688D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639D"/>
    <w:rsid w:val="00A20EA7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86D3F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A7B15"/>
    <w:rsid w:val="00DB7317"/>
    <w:rsid w:val="00DC4277"/>
    <w:rsid w:val="00DC52FC"/>
    <w:rsid w:val="00DE509A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406C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F8AB1"/>
  <w15:chartTrackingRefBased/>
  <w15:docId w15:val="{6DD51372-E7F1-4400-B8B4-7D2B0E0E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1137</Words>
  <Characters>6486</Characters>
  <Application>Microsoft Office Word</Application>
  <DocSecurity>8</DocSecurity>
  <Lines>54</Lines>
  <Paragraphs>15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7608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13</cp:revision>
  <cp:lastPrinted>2003-10-16T14:04:00Z</cp:lastPrinted>
  <dcterms:created xsi:type="dcterms:W3CDTF">2021-08-12T09:38:00Z</dcterms:created>
  <dcterms:modified xsi:type="dcterms:W3CDTF">2021-09-09T06:33:00Z</dcterms:modified>
</cp:coreProperties>
</file>