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539727AF" w14:textId="77777777" w:rsidTr="00261DEE">
        <w:trPr>
          <w:cantSplit/>
          <w:trHeight w:val="851"/>
        </w:trPr>
        <w:tc>
          <w:tcPr>
            <w:tcW w:w="2203" w:type="dxa"/>
          </w:tcPr>
          <w:p w14:paraId="79FB7682" w14:textId="4D89F70D" w:rsidR="008978DE" w:rsidRPr="00493EB3" w:rsidRDefault="001B589B">
            <w:pPr>
              <w:jc w:val="center"/>
              <w:rPr>
                <w:rFonts w:ascii="Arial" w:hAnsi="Arial"/>
                <w:lang w:val="lv-LV"/>
              </w:rPr>
            </w:pPr>
            <w:bookmarkStart w:id="0" w:name="_GoBack"/>
            <w:bookmarkEnd w:id="0"/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1D2E0B65" wp14:editId="49D36301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EFE469F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3BE82318" w14:textId="4713ADF5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1B589B" w:rsidRPr="00493EB3">
              <w:rPr>
                <w:noProof/>
                <w:lang w:val="en-US" w:eastAsia="en-US"/>
              </w:rPr>
              <w:drawing>
                <wp:inline distT="0" distB="0" distL="0" distR="0" wp14:anchorId="0A77DE89" wp14:editId="7FED20E3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8DA47DA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90369E3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809899336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809899336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140276192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140276192"/>
    </w:p>
    <w:p w14:paraId="3301EE53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F07E9BB" w14:textId="77777777" w:rsidTr="00872D7E">
        <w:tc>
          <w:tcPr>
            <w:tcW w:w="10207" w:type="dxa"/>
            <w:shd w:val="clear" w:color="auto" w:fill="D9D9D9"/>
          </w:tcPr>
          <w:p w14:paraId="6C20BD3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881681682" w:edGrp="everyone"/>
      <w:tr w:rsidR="008978DE" w:rsidRPr="00493EB3" w14:paraId="0DD4DFD2" w14:textId="77777777" w:rsidTr="005046F9">
        <w:trPr>
          <w:cantSplit/>
          <w:trHeight w:val="946"/>
        </w:trPr>
        <w:tc>
          <w:tcPr>
            <w:tcW w:w="10207" w:type="dxa"/>
          </w:tcPr>
          <w:p w14:paraId="2D9E836D" w14:textId="27383D64" w:rsidR="00BA275F" w:rsidRPr="00493EB3" w:rsidRDefault="006369D5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009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8168168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455493162" w:edGrp="everyone"/>
          <w:p w14:paraId="3524B3EE" w14:textId="3B93AC98" w:rsidR="008978DE" w:rsidRPr="00493EB3" w:rsidRDefault="006369D5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469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5549316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C17884D" w14:textId="77777777" w:rsidR="000751C3" w:rsidRPr="00AF7B2A" w:rsidRDefault="0079496C" w:rsidP="00BF3CF5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BF3CF5">
              <w:rPr>
                <w:b/>
                <w:sz w:val="28"/>
                <w:szCs w:val="28"/>
                <w:lang w:val="lv-LV" w:eastAsia="lv-LV"/>
              </w:rPr>
              <w:t>Vizuālā tēla stilists</w:t>
            </w:r>
          </w:p>
        </w:tc>
      </w:tr>
      <w:tr w:rsidR="008978DE" w:rsidRPr="00493EB3" w14:paraId="700193FE" w14:textId="77777777" w:rsidTr="00B023A6">
        <w:trPr>
          <w:cantSplit/>
          <w:trHeight w:val="220"/>
        </w:trPr>
        <w:tc>
          <w:tcPr>
            <w:tcW w:w="10207" w:type="dxa"/>
          </w:tcPr>
          <w:p w14:paraId="3A9B39B4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7975CCE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4B140C75" w14:textId="77777777" w:rsidTr="00872D7E">
        <w:tc>
          <w:tcPr>
            <w:tcW w:w="10207" w:type="dxa"/>
            <w:shd w:val="clear" w:color="auto" w:fill="D9D9D9"/>
          </w:tcPr>
          <w:p w14:paraId="54D0031B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91752665" w:edGrp="everyone"/>
      <w:tr w:rsidR="008978DE" w:rsidRPr="00493EB3" w14:paraId="649DDF14" w14:textId="77777777" w:rsidTr="000A654D">
        <w:trPr>
          <w:trHeight w:val="1032"/>
        </w:trPr>
        <w:tc>
          <w:tcPr>
            <w:tcW w:w="10207" w:type="dxa"/>
          </w:tcPr>
          <w:p w14:paraId="5B2EC2B0" w14:textId="125493FA" w:rsidR="00BA275F" w:rsidRPr="00493EB3" w:rsidRDefault="006369D5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182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91752665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677124204" w:edGrp="everyone"/>
          <w:p w14:paraId="2BEFC024" w14:textId="45FDC90A" w:rsidR="00D07181" w:rsidRPr="00493EB3" w:rsidRDefault="006369D5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086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77124204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27AAF5A1" w14:textId="77777777" w:rsidR="00E90063" w:rsidRPr="001528B6" w:rsidRDefault="00E90063" w:rsidP="001528B6">
            <w:pPr>
              <w:jc w:val="center"/>
              <w:rPr>
                <w:color w:val="FF0000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1528B6">
              <w:rPr>
                <w:b/>
                <w:sz w:val="28"/>
                <w:szCs w:val="28"/>
              </w:rPr>
              <w:t>Visual Image Stylist</w:t>
            </w:r>
            <w:r w:rsidR="000267EA" w:rsidRPr="00493EB3">
              <w:rPr>
                <w:rFonts w:ascii="Arial" w:hAnsi="Arial"/>
                <w:b/>
                <w:lang w:val="lv-LV"/>
              </w:rPr>
              <w:t>**</w:t>
            </w:r>
          </w:p>
        </w:tc>
      </w:tr>
      <w:tr w:rsidR="008978DE" w:rsidRPr="00493EB3" w14:paraId="3A65F50C" w14:textId="77777777" w:rsidTr="00B023A6">
        <w:trPr>
          <w:trHeight w:val="213"/>
        </w:trPr>
        <w:tc>
          <w:tcPr>
            <w:tcW w:w="10207" w:type="dxa"/>
          </w:tcPr>
          <w:p w14:paraId="1783E7F2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476A7CC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10AECA32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710202B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2E087B39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C8F98F6" w14:textId="37C2FF81" w:rsidR="000A7AAD" w:rsidRDefault="001528B6" w:rsidP="00222342">
            <w:pPr>
              <w:spacing w:before="120"/>
              <w:jc w:val="both"/>
              <w:rPr>
                <w:lang w:val="lv-LV"/>
              </w:rPr>
            </w:pPr>
            <w:r w:rsidRPr="001528B6">
              <w:rPr>
                <w:lang w:val="lv-LV"/>
              </w:rPr>
              <w:t xml:space="preserve">Vizuālā tēla stilists novērtē klienta </w:t>
            </w:r>
            <w:r>
              <w:rPr>
                <w:lang w:val="lv-LV"/>
              </w:rPr>
              <w:t>individualitāti un veido vizuāl</w:t>
            </w:r>
            <w:r w:rsidRPr="001528B6">
              <w:rPr>
                <w:lang w:val="lv-LV"/>
              </w:rPr>
              <w:t xml:space="preserve">o tēlu koncepciju, skices un kolāžas, t. sk. vizuālo tēlu kolekcijām. Plāno, organizē un veic koptēla idejas īstenošanu un konsultē klientu par koptēla veidošanu. </w:t>
            </w:r>
          </w:p>
          <w:p w14:paraId="4BEBE311" w14:textId="77777777" w:rsidR="001528B6" w:rsidRPr="001528B6" w:rsidRDefault="001528B6" w:rsidP="009B1969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5AA97C33" w14:textId="3B1F9BC4" w:rsidR="009E5225" w:rsidRPr="00222342" w:rsidRDefault="009E5225" w:rsidP="009E5225">
            <w:pPr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</w:t>
            </w:r>
            <w:r>
              <w:rPr>
                <w:color w:val="000000"/>
                <w:lang w:val="lv-LV"/>
              </w:rPr>
              <w:t xml:space="preserve"> </w:t>
            </w:r>
            <w:r w:rsidRPr="00AF7B2A">
              <w:rPr>
                <w:color w:val="000000"/>
                <w:lang w:val="lv-LV"/>
              </w:rPr>
              <w:t>kompetences šādu profesionālo pienākumu un uzdevumu veikšanai:</w:t>
            </w:r>
          </w:p>
          <w:p w14:paraId="330E8ECA" w14:textId="77777777" w:rsidR="001528B6" w:rsidRPr="001528B6" w:rsidRDefault="001528B6" w:rsidP="001528B6">
            <w:pPr>
              <w:rPr>
                <w:lang w:val="lv-LV"/>
              </w:rPr>
            </w:pPr>
            <w:r w:rsidRPr="001528B6">
              <w:rPr>
                <w:lang w:val="lv-LV"/>
              </w:rPr>
              <w:t xml:space="preserve">3.1. Koptēla idejiskā izstrāde: </w:t>
            </w:r>
          </w:p>
          <w:p w14:paraId="5088A230" w14:textId="6E31EDAA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novērtēt klienta individualitāti; </w:t>
            </w:r>
          </w:p>
          <w:p w14:paraId="24C2FE3B" w14:textId="29D91ABD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plānot veicamos darbus koptēla veidošanai; </w:t>
            </w:r>
          </w:p>
          <w:p w14:paraId="679FDB66" w14:textId="3AFEB625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vizualizēt veidojamo koptēlu; </w:t>
            </w:r>
          </w:p>
          <w:p w14:paraId="7AB0BA35" w14:textId="1746FA74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izskaidrot klientam tēla veidošanas procesu. </w:t>
            </w:r>
          </w:p>
          <w:p w14:paraId="68E48182" w14:textId="77777777" w:rsidR="001528B6" w:rsidRPr="001528B6" w:rsidRDefault="001528B6" w:rsidP="001528B6">
            <w:pPr>
              <w:rPr>
                <w:sz w:val="16"/>
                <w:szCs w:val="16"/>
                <w:lang w:val="lv-LV"/>
              </w:rPr>
            </w:pPr>
          </w:p>
          <w:p w14:paraId="2149349E" w14:textId="77777777" w:rsidR="001528B6" w:rsidRPr="001528B6" w:rsidRDefault="001528B6" w:rsidP="001528B6">
            <w:pPr>
              <w:rPr>
                <w:lang w:val="lv-LV"/>
              </w:rPr>
            </w:pPr>
            <w:r w:rsidRPr="001528B6">
              <w:rPr>
                <w:lang w:val="lv-LV"/>
              </w:rPr>
              <w:t xml:space="preserve">3.2. Koptēla idejiskās ieceres prezentēšana: </w:t>
            </w:r>
          </w:p>
          <w:p w14:paraId="10744374" w14:textId="36835C63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veidot koptēla ideju skices un kolāžas; </w:t>
            </w:r>
          </w:p>
          <w:p w14:paraId="574C7981" w14:textId="154EE941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izskaidrot koptēla idejisko ieceri; </w:t>
            </w:r>
          </w:p>
          <w:p w14:paraId="2BDE24D4" w14:textId="51BACE9A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pilnveidot koptēla idejisko ieceri saskaņā ar klienta vēlmēm un vajadzībām. </w:t>
            </w:r>
          </w:p>
          <w:p w14:paraId="0437A020" w14:textId="77777777" w:rsidR="001528B6" w:rsidRPr="001528B6" w:rsidRDefault="001528B6" w:rsidP="001528B6">
            <w:pPr>
              <w:rPr>
                <w:sz w:val="16"/>
                <w:szCs w:val="16"/>
                <w:lang w:val="lv-LV"/>
              </w:rPr>
            </w:pPr>
          </w:p>
          <w:p w14:paraId="6506AD8F" w14:textId="77777777" w:rsidR="001528B6" w:rsidRPr="001528B6" w:rsidRDefault="001528B6" w:rsidP="001528B6">
            <w:pPr>
              <w:rPr>
                <w:lang w:val="lv-LV"/>
              </w:rPr>
            </w:pPr>
            <w:r w:rsidRPr="001528B6">
              <w:rPr>
                <w:lang w:val="lv-LV"/>
              </w:rPr>
              <w:t xml:space="preserve">3.3. Koptēla veidošanas budžeta plānošana: </w:t>
            </w:r>
          </w:p>
          <w:p w14:paraId="4C3D4128" w14:textId="4CB02422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noteikt materiālus un to izmaksas koptēla veidošanai; </w:t>
            </w:r>
          </w:p>
          <w:p w14:paraId="64F97F2F" w14:textId="1E931B21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noteikt laika patēriņu koptēla veidošanai; </w:t>
            </w:r>
          </w:p>
          <w:p w14:paraId="52911E3E" w14:textId="351E324B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noteikt sava un iesaistīto speciālistu darba samaksu; </w:t>
            </w:r>
          </w:p>
          <w:p w14:paraId="24420724" w14:textId="331C8E71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noteikt iespējamās papildus izmaksas; </w:t>
            </w:r>
          </w:p>
          <w:p w14:paraId="1418C905" w14:textId="1D03C882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sastādīt pakalpojuma izmaksu tāmi. </w:t>
            </w:r>
          </w:p>
          <w:p w14:paraId="15E48F99" w14:textId="77777777" w:rsidR="001528B6" w:rsidRPr="001528B6" w:rsidRDefault="001528B6" w:rsidP="001528B6">
            <w:pPr>
              <w:rPr>
                <w:sz w:val="16"/>
                <w:szCs w:val="16"/>
                <w:lang w:val="lv-LV"/>
              </w:rPr>
            </w:pPr>
          </w:p>
          <w:p w14:paraId="7C659EB2" w14:textId="77777777" w:rsidR="001528B6" w:rsidRPr="001528B6" w:rsidRDefault="001528B6" w:rsidP="001528B6">
            <w:pPr>
              <w:rPr>
                <w:lang w:val="lv-LV"/>
              </w:rPr>
            </w:pPr>
            <w:r w:rsidRPr="001528B6">
              <w:rPr>
                <w:lang w:val="lv-LV"/>
              </w:rPr>
              <w:t xml:space="preserve">3.4. Koptēla veidošanas darba organizēšana: </w:t>
            </w:r>
          </w:p>
          <w:p w14:paraId="618602C1" w14:textId="6EA30581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sastādīt koptēla veidošanas darbu grafiku; </w:t>
            </w:r>
          </w:p>
          <w:p w14:paraId="6D249C1F" w14:textId="78A4CA08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veidot speciālistu komandu; </w:t>
            </w:r>
          </w:p>
          <w:p w14:paraId="308654B0" w14:textId="5770BDC2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lastRenderedPageBreak/>
              <w:sym w:font="Symbol" w:char="F02D"/>
            </w:r>
            <w:r w:rsidR="001528B6" w:rsidRPr="001528B6">
              <w:rPr>
                <w:lang w:val="lv-LV"/>
              </w:rPr>
              <w:t xml:space="preserve"> vadīt pieaicināto speciālistu darbu; </w:t>
            </w:r>
          </w:p>
          <w:p w14:paraId="2C6BAE7E" w14:textId="76138562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veidot darba vidi; </w:t>
            </w:r>
          </w:p>
          <w:p w14:paraId="3A11E759" w14:textId="307D96AD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>
              <w:rPr>
                <w:noProof/>
                <w:lang w:val="lv-LV"/>
              </w:rPr>
              <w:t xml:space="preserve"> </w:t>
            </w:r>
            <w:r w:rsidR="001528B6" w:rsidRPr="001528B6">
              <w:rPr>
                <w:lang w:val="lv-LV"/>
              </w:rPr>
              <w:t xml:space="preserve">sagādāt koptēla veidošanai nepieciešamos materiālus; </w:t>
            </w:r>
          </w:p>
          <w:p w14:paraId="5BE5176C" w14:textId="5095184E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sagatavot koptēla veidošanai vajadzīgās detaļas un papildmateriālus. </w:t>
            </w:r>
          </w:p>
          <w:p w14:paraId="7EC07F1E" w14:textId="77777777" w:rsidR="001528B6" w:rsidRPr="001528B6" w:rsidRDefault="001528B6" w:rsidP="001528B6">
            <w:pPr>
              <w:rPr>
                <w:sz w:val="16"/>
                <w:szCs w:val="16"/>
                <w:lang w:val="lv-LV"/>
              </w:rPr>
            </w:pPr>
          </w:p>
          <w:p w14:paraId="39D9AFE3" w14:textId="77777777" w:rsidR="001528B6" w:rsidRPr="001528B6" w:rsidRDefault="001528B6" w:rsidP="001528B6">
            <w:pPr>
              <w:rPr>
                <w:lang w:val="lv-LV"/>
              </w:rPr>
            </w:pPr>
            <w:r w:rsidRPr="001528B6">
              <w:rPr>
                <w:lang w:val="lv-LV"/>
              </w:rPr>
              <w:t xml:space="preserve">3.5. Koptēla praktiskā veidošana: </w:t>
            </w:r>
          </w:p>
          <w:p w14:paraId="6F3D7965" w14:textId="1202ACDE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izvēlēties tērpu un aksesuārus koptēla veidošanai; </w:t>
            </w:r>
          </w:p>
          <w:p w14:paraId="2467010B" w14:textId="0A0C7A7A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veidot frizūru un grimu koptēla radīšanai; </w:t>
            </w:r>
          </w:p>
          <w:p w14:paraId="1E9FC576" w14:textId="29A587D6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apgleznot seju un augumu koptēla radīšanai; </w:t>
            </w:r>
          </w:p>
          <w:p w14:paraId="7266F7C3" w14:textId="3DCAF2D6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pieskaņot vidi koptēla radīšanai.</w:t>
            </w:r>
          </w:p>
          <w:p w14:paraId="733BE102" w14:textId="77777777" w:rsidR="001528B6" w:rsidRPr="001528B6" w:rsidRDefault="001528B6" w:rsidP="001528B6">
            <w:pPr>
              <w:rPr>
                <w:sz w:val="16"/>
                <w:szCs w:val="16"/>
                <w:lang w:val="lv-LV"/>
              </w:rPr>
            </w:pPr>
          </w:p>
          <w:p w14:paraId="5B33FC97" w14:textId="77777777" w:rsidR="001528B6" w:rsidRPr="001528B6" w:rsidRDefault="001528B6" w:rsidP="001528B6">
            <w:pPr>
              <w:rPr>
                <w:lang w:val="lv-LV"/>
              </w:rPr>
            </w:pPr>
            <w:r w:rsidRPr="001528B6">
              <w:rPr>
                <w:lang w:val="lv-LV"/>
              </w:rPr>
              <w:t xml:space="preserve">3.6. Darba drošības un sanitāri higiēnisko prasību ievērošana koptēla veidošanas procesā. </w:t>
            </w:r>
          </w:p>
          <w:p w14:paraId="746E183A" w14:textId="564CF182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ievērot darba drošības un ugunsdrošības noteikumus; </w:t>
            </w:r>
          </w:p>
          <w:p w14:paraId="3EA44E13" w14:textId="3C3EE215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izvēlēties piemērotus materiālus un instrumentu; </w:t>
            </w:r>
          </w:p>
          <w:p w14:paraId="4054030C" w14:textId="02383CAA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dezinficēt instrumentus; </w:t>
            </w:r>
          </w:p>
          <w:p w14:paraId="7205BC85" w14:textId="62FCE8E1" w:rsidR="001528B6" w:rsidRPr="001528B6" w:rsidRDefault="00222342" w:rsidP="001528B6">
            <w:pPr>
              <w:ind w:firstLine="896"/>
              <w:rPr>
                <w:lang w:val="lv-LV"/>
              </w:rPr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ievērot personisko higiēnu; </w:t>
            </w:r>
          </w:p>
          <w:p w14:paraId="611E405D" w14:textId="6FBCE10C" w:rsidR="0074640B" w:rsidRDefault="00222342" w:rsidP="001528B6">
            <w:pPr>
              <w:ind w:firstLine="896"/>
            </w:pPr>
            <w:r>
              <w:rPr>
                <w:noProof/>
                <w:lang w:val="lv-LV"/>
              </w:rPr>
              <w:sym w:font="Symbol" w:char="F02D"/>
            </w:r>
            <w:r w:rsidR="001528B6" w:rsidRPr="001528B6">
              <w:rPr>
                <w:lang w:val="lv-LV"/>
              </w:rPr>
              <w:t xml:space="preserve"> izmantot veselībai nekaitīgus produktus un materiālus.</w:t>
            </w:r>
          </w:p>
          <w:p w14:paraId="609807F9" w14:textId="77777777" w:rsidR="009E5225" w:rsidRPr="001528B6" w:rsidRDefault="009E5225" w:rsidP="009E522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4376D3A4" w14:textId="77777777" w:rsidR="00E03091" w:rsidRPr="00983C5F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50034932" w:edGrp="everyone"/>
            <w:r w:rsidRPr="00983C5F">
              <w:rPr>
                <w:color w:val="000000"/>
                <w:lang w:val="lv-LV"/>
              </w:rPr>
              <w:t>Papildu kompetences:</w:t>
            </w:r>
          </w:p>
          <w:p w14:paraId="40A221E8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26FB8744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1A810835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63249E30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50034932"/>
          <w:p w14:paraId="0ED5757A" w14:textId="77777777" w:rsidR="001D0555" w:rsidRPr="009B1969" w:rsidRDefault="001D0555" w:rsidP="001D0555">
            <w:pPr>
              <w:ind w:left="7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166C1280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222342" w14:paraId="04B87755" w14:textId="77777777" w:rsidTr="002E235A">
        <w:tc>
          <w:tcPr>
            <w:tcW w:w="10207" w:type="dxa"/>
            <w:shd w:val="clear" w:color="auto" w:fill="D9D9D9"/>
          </w:tcPr>
          <w:p w14:paraId="4B0E7557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222342" w14:paraId="6521D0D4" w14:textId="77777777" w:rsidTr="003D5200">
        <w:trPr>
          <w:trHeight w:val="185"/>
        </w:trPr>
        <w:tc>
          <w:tcPr>
            <w:tcW w:w="10207" w:type="dxa"/>
          </w:tcPr>
          <w:p w14:paraId="33C69A7F" w14:textId="44EE070C" w:rsidR="00E10B19" w:rsidRPr="001528B6" w:rsidRDefault="001528B6" w:rsidP="00222342">
            <w:pPr>
              <w:rPr>
                <w:lang w:val="lv-LV"/>
              </w:rPr>
            </w:pPr>
            <w:r w:rsidRPr="001528B6">
              <w:rPr>
                <w:lang w:val="lv-LV"/>
              </w:rPr>
              <w:t>Strādāt skaistumkopšanas salonos, kultūras un mākslas uzņēmumos vai kā individuālais komersants, vai pašnodarbināta persona.</w:t>
            </w:r>
            <w:r w:rsidR="004B2B45" w:rsidRPr="001528B6">
              <w:rPr>
                <w:lang w:val="lv-LV"/>
              </w:rPr>
              <w:t xml:space="preserve"> </w:t>
            </w:r>
          </w:p>
        </w:tc>
      </w:tr>
      <w:tr w:rsidR="00E03091" w:rsidRPr="00493EB3" w14:paraId="28DC2EC2" w14:textId="77777777" w:rsidTr="002E235A">
        <w:trPr>
          <w:trHeight w:val="274"/>
        </w:trPr>
        <w:tc>
          <w:tcPr>
            <w:tcW w:w="10207" w:type="dxa"/>
          </w:tcPr>
          <w:p w14:paraId="5D5534EC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1FA86F8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027DD162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23189E4E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22342" w14:paraId="0BD86826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FD6552C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C8E5825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3AD8BB68" w14:textId="77777777" w:rsidTr="000267EA">
        <w:trPr>
          <w:trHeight w:val="274"/>
        </w:trPr>
        <w:tc>
          <w:tcPr>
            <w:tcW w:w="5104" w:type="dxa"/>
            <w:shd w:val="clear" w:color="auto" w:fill="FFFFFF"/>
          </w:tcPr>
          <w:p w14:paraId="08203214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685603405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685603405"/>
          </w:p>
        </w:tc>
        <w:tc>
          <w:tcPr>
            <w:tcW w:w="5103" w:type="dxa"/>
          </w:tcPr>
          <w:p w14:paraId="562DEC8D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1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222342" w14:paraId="4759FE29" w14:textId="77777777" w:rsidTr="003C241F">
        <w:trPr>
          <w:trHeight w:val="303"/>
        </w:trPr>
        <w:tc>
          <w:tcPr>
            <w:tcW w:w="5104" w:type="dxa"/>
          </w:tcPr>
          <w:p w14:paraId="279A6AFC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A071618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CE77AAD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646775C2" w14:textId="77777777" w:rsidTr="00A41A55">
        <w:trPr>
          <w:trHeight w:val="575"/>
        </w:trPr>
        <w:tc>
          <w:tcPr>
            <w:tcW w:w="5104" w:type="dxa"/>
          </w:tcPr>
          <w:p w14:paraId="62785764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DBD71C4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27C24F43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3E456524" w14:textId="77777777" w:rsidTr="00BD270E">
        <w:trPr>
          <w:trHeight w:val="53"/>
        </w:trPr>
        <w:tc>
          <w:tcPr>
            <w:tcW w:w="5104" w:type="dxa"/>
          </w:tcPr>
          <w:p w14:paraId="701D8B0F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86CBAC2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6CD1B70D" w14:textId="77777777" w:rsidTr="00A41A55">
        <w:trPr>
          <w:trHeight w:val="328"/>
        </w:trPr>
        <w:tc>
          <w:tcPr>
            <w:tcW w:w="5104" w:type="dxa"/>
          </w:tcPr>
          <w:p w14:paraId="0745E68E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1FAA8C36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21918971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219189710"/>
          </w:p>
        </w:tc>
      </w:tr>
      <w:tr w:rsidR="008978DE" w:rsidRPr="00493EB3" w14:paraId="724B9180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46859D8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72D1FCED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819DA21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7CE1013C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20C2CE20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EF965C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099580734" w:edGrp="everyone"/>
      <w:tr w:rsidR="00256EA9" w:rsidRPr="00222342" w14:paraId="4EABF9B1" w14:textId="77777777" w:rsidTr="00983C5F">
        <w:trPr>
          <w:trHeight w:val="416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C6A6FFF" w14:textId="2F0A0F83" w:rsidR="00256EA9" w:rsidRPr="00D83E76" w:rsidRDefault="006369D5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3449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99580734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17011222" w:edGrp="everyone"/>
          <w:p w14:paraId="4A5789B0" w14:textId="7E659A0D" w:rsidR="00256EA9" w:rsidRPr="00493EB3" w:rsidRDefault="006369D5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7436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9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17011222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828219106" w:edGrp="everyone"/>
          <w:p w14:paraId="1B4A0F1D" w14:textId="7BD56A4B" w:rsidR="00256EA9" w:rsidRPr="00493EB3" w:rsidRDefault="006369D5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0823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28219106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98063400" w:edGrp="everyone"/>
          <w:p w14:paraId="03328DC7" w14:textId="5F361087" w:rsidR="00256EA9" w:rsidRPr="00493EB3" w:rsidRDefault="006369D5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4479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8063400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319560515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75AE49" w14:textId="4AD021DA" w:rsidR="00256EA9" w:rsidRPr="00493EB3" w:rsidRDefault="006369D5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64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9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19560515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0EFEEC38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96DD9C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54C06923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0267EA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453277847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53277847"/>
          <w:p w14:paraId="748E37C8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5B4D69D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DDDC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1FA2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DE541B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22342" w14:paraId="7BABDF53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7697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4BE3" w14:textId="77777777" w:rsidR="00966AC8" w:rsidRPr="009B196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sz w:val="18"/>
                <w:szCs w:val="18"/>
                <w:lang w:val="lv-LV" w:eastAsia="en-US"/>
              </w:rPr>
            </w:pPr>
            <w:permStart w:id="1383863896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38386389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F0EC72" w14:textId="77777777" w:rsidR="00A41A55" w:rsidRPr="009B1969" w:rsidRDefault="00B023A6" w:rsidP="008C0018">
            <w:pPr>
              <w:spacing w:before="120" w:after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539970404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539970404"/>
          </w:p>
        </w:tc>
      </w:tr>
      <w:tr w:rsidR="00966AC8" w:rsidRPr="00222342" w14:paraId="3C439A20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748F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 xml:space="preserve">Izglītības programmas daļa, kas apgūta praksē </w:t>
            </w:r>
            <w:proofErr w:type="gramStart"/>
            <w:r w:rsidRPr="00493EB3">
              <w:rPr>
                <w:lang w:val="lv-LV"/>
              </w:rPr>
              <w:t>darba vietā</w:t>
            </w:r>
            <w:proofErr w:type="gramEnd"/>
            <w:r w:rsidRPr="00493EB3">
              <w:rPr>
                <w:lang w:val="lv-LV"/>
              </w:rPr>
              <w:t>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BB39BD" w14:textId="77777777" w:rsidR="002C30F7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811554051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ārpus izglītības iestādes mācību telpām,</w:t>
            </w:r>
          </w:p>
          <w:p w14:paraId="61A2CC71" w14:textId="77777777" w:rsidR="00966AC8" w:rsidRPr="009B1969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</w:t>
            </w:r>
            <w:proofErr w:type="spellStart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, mācību praksē darba vietā, darba vidē balstītas mācības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81155405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D8A0183" w14:textId="77777777" w:rsidR="00B97E1D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2127241744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268DF18" w14:textId="77777777" w:rsidR="00966AC8" w:rsidRPr="009B196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</w:t>
            </w:r>
            <w:proofErr w:type="spellStart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, mācību praksē darba vietā, darba vidē balstītas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2127241744"/>
          </w:p>
        </w:tc>
      </w:tr>
      <w:tr w:rsidR="00966AC8" w:rsidRPr="00493EB3" w14:paraId="5C3935B6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7C8197" w14:textId="77777777" w:rsidR="009B1969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0267E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B8427AB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07F28C3D" w14:textId="77777777" w:rsidR="00966AC8" w:rsidRPr="00493EB3" w:rsidRDefault="006369D5">
            <w:pPr>
              <w:rPr>
                <w:i/>
                <w:color w:val="000000"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7EFAADB7" w14:textId="79CD230A" w:rsidR="000267EA" w:rsidRDefault="00983C5F" w:rsidP="00BA6FFE">
            <w:pPr>
              <w:spacing w:before="40" w:after="40"/>
              <w:rPr>
                <w:rStyle w:val="Hyperlink"/>
                <w:i/>
                <w:lang w:val="lv-LV"/>
              </w:rPr>
            </w:pPr>
            <w:r w:rsidRPr="00983C5F">
              <w:rPr>
                <w:rStyle w:val="Hyperlink"/>
                <w:i/>
                <w:lang w:val="lv-LV"/>
              </w:rPr>
              <w:t>https://registri.visc.gov.lv/profizglitiba/nks_stand_saraksts_mk_not_626.shtml</w:t>
            </w:r>
          </w:p>
          <w:p w14:paraId="5807422C" w14:textId="77777777" w:rsidR="00983C5F" w:rsidRDefault="00983C5F" w:rsidP="00BA6FFE">
            <w:pPr>
              <w:spacing w:before="40" w:after="40"/>
              <w:rPr>
                <w:i/>
                <w:lang w:val="lv-LV"/>
              </w:rPr>
            </w:pPr>
          </w:p>
          <w:p w14:paraId="71E7301A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4D2D4191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19CE5F63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A4321" w14:textId="77777777" w:rsidR="006369D5" w:rsidRDefault="006369D5">
      <w:r>
        <w:separator/>
      </w:r>
    </w:p>
  </w:endnote>
  <w:endnote w:type="continuationSeparator" w:id="0">
    <w:p w14:paraId="4D05A119" w14:textId="77777777" w:rsidR="006369D5" w:rsidRDefault="0063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183A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CCA">
      <w:rPr>
        <w:noProof/>
      </w:rPr>
      <w:t>3</w:t>
    </w:r>
    <w:r>
      <w:rPr>
        <w:noProof/>
      </w:rPr>
      <w:fldChar w:fldCharType="end"/>
    </w:r>
  </w:p>
  <w:p w14:paraId="7A482A68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CD8A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96FFFB8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8B1FE27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4F6FDC82" w14:textId="77777777" w:rsidR="000267EA" w:rsidRPr="0074640B" w:rsidRDefault="0074640B" w:rsidP="003C241F">
    <w:pPr>
      <w:pStyle w:val="Footer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 xml:space="preserve"> </w:t>
    </w:r>
    <w:r w:rsidRPr="00F30147">
      <w:rPr>
        <w:b/>
        <w:sz w:val="18"/>
        <w:szCs w:val="18"/>
        <w:vertAlign w:val="superscript"/>
        <w:lang w:val="lv-LV"/>
      </w:rPr>
      <w:t>(*</w:t>
    </w:r>
    <w:r w:rsidR="001528B6"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>fesijas nosaukums no Latvijas kvlifikāciju datu bāzes.</w:t>
    </w:r>
  </w:p>
  <w:p w14:paraId="116B45D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A4792" w14:textId="77777777" w:rsidR="006369D5" w:rsidRDefault="006369D5">
      <w:r>
        <w:separator/>
      </w:r>
    </w:p>
  </w:footnote>
  <w:footnote w:type="continuationSeparator" w:id="0">
    <w:p w14:paraId="04A41BD2" w14:textId="77777777" w:rsidR="006369D5" w:rsidRDefault="0063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ECA1A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910"/>
    <w:multiLevelType w:val="multilevel"/>
    <w:tmpl w:val="52480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0B0DF6"/>
    <w:multiLevelType w:val="multilevel"/>
    <w:tmpl w:val="ADE4A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0TB0UsJAA1t+TZAOUCtfsXzIE7M=" w:salt="eVpM+Rwur+09GVMqEZ67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267EA"/>
    <w:rsid w:val="0004334C"/>
    <w:rsid w:val="00052AF1"/>
    <w:rsid w:val="00071BE2"/>
    <w:rsid w:val="000751C3"/>
    <w:rsid w:val="00075434"/>
    <w:rsid w:val="000800ED"/>
    <w:rsid w:val="00087116"/>
    <w:rsid w:val="00094EC4"/>
    <w:rsid w:val="00095CBD"/>
    <w:rsid w:val="000976AC"/>
    <w:rsid w:val="000A3B90"/>
    <w:rsid w:val="000A654D"/>
    <w:rsid w:val="000A7AA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6510"/>
    <w:rsid w:val="00117885"/>
    <w:rsid w:val="00123D99"/>
    <w:rsid w:val="00126F36"/>
    <w:rsid w:val="00135B26"/>
    <w:rsid w:val="00143EC3"/>
    <w:rsid w:val="00144467"/>
    <w:rsid w:val="00150C4D"/>
    <w:rsid w:val="001528B6"/>
    <w:rsid w:val="00155B7F"/>
    <w:rsid w:val="00161969"/>
    <w:rsid w:val="0016552F"/>
    <w:rsid w:val="001700AA"/>
    <w:rsid w:val="00171489"/>
    <w:rsid w:val="001778CE"/>
    <w:rsid w:val="001831E8"/>
    <w:rsid w:val="001B1371"/>
    <w:rsid w:val="001B589B"/>
    <w:rsid w:val="001C3138"/>
    <w:rsid w:val="001D0555"/>
    <w:rsid w:val="001D1356"/>
    <w:rsid w:val="001D4357"/>
    <w:rsid w:val="001E00A6"/>
    <w:rsid w:val="001E6D06"/>
    <w:rsid w:val="001F0013"/>
    <w:rsid w:val="001F1C9D"/>
    <w:rsid w:val="001F2A29"/>
    <w:rsid w:val="001F2E78"/>
    <w:rsid w:val="001F4537"/>
    <w:rsid w:val="001F45B5"/>
    <w:rsid w:val="00206636"/>
    <w:rsid w:val="002076CA"/>
    <w:rsid w:val="00222342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3F00"/>
    <w:rsid w:val="002C2CF3"/>
    <w:rsid w:val="002C30F7"/>
    <w:rsid w:val="002E235A"/>
    <w:rsid w:val="002E5464"/>
    <w:rsid w:val="002E70C9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0A7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698B"/>
    <w:rsid w:val="003C701D"/>
    <w:rsid w:val="003C722E"/>
    <w:rsid w:val="003D5200"/>
    <w:rsid w:val="003E50A3"/>
    <w:rsid w:val="004046B4"/>
    <w:rsid w:val="0040725B"/>
    <w:rsid w:val="00411EDA"/>
    <w:rsid w:val="004151F4"/>
    <w:rsid w:val="00415FC2"/>
    <w:rsid w:val="00417EC4"/>
    <w:rsid w:val="00420F01"/>
    <w:rsid w:val="00422C98"/>
    <w:rsid w:val="00430DF0"/>
    <w:rsid w:val="00432FD4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0CCA"/>
    <w:rsid w:val="005E7ED4"/>
    <w:rsid w:val="005F08F6"/>
    <w:rsid w:val="005F40A8"/>
    <w:rsid w:val="005F76AB"/>
    <w:rsid w:val="006037C3"/>
    <w:rsid w:val="006069FA"/>
    <w:rsid w:val="006114F0"/>
    <w:rsid w:val="0061289A"/>
    <w:rsid w:val="00613262"/>
    <w:rsid w:val="0063005B"/>
    <w:rsid w:val="00630323"/>
    <w:rsid w:val="00631678"/>
    <w:rsid w:val="00633E72"/>
    <w:rsid w:val="006369D5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40B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19A7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B23"/>
    <w:rsid w:val="00856B86"/>
    <w:rsid w:val="00861839"/>
    <w:rsid w:val="0086513D"/>
    <w:rsid w:val="00865B7B"/>
    <w:rsid w:val="00867A05"/>
    <w:rsid w:val="00872D7E"/>
    <w:rsid w:val="008771AC"/>
    <w:rsid w:val="008819F1"/>
    <w:rsid w:val="008826CC"/>
    <w:rsid w:val="00886605"/>
    <w:rsid w:val="00887DBA"/>
    <w:rsid w:val="00894776"/>
    <w:rsid w:val="008978DE"/>
    <w:rsid w:val="008A535B"/>
    <w:rsid w:val="008B4C79"/>
    <w:rsid w:val="008B6F1D"/>
    <w:rsid w:val="008C0018"/>
    <w:rsid w:val="008C2CAD"/>
    <w:rsid w:val="008C3146"/>
    <w:rsid w:val="008C4286"/>
    <w:rsid w:val="008C7100"/>
    <w:rsid w:val="008D3BEF"/>
    <w:rsid w:val="008E1C30"/>
    <w:rsid w:val="008E42E0"/>
    <w:rsid w:val="008F6F07"/>
    <w:rsid w:val="009018EC"/>
    <w:rsid w:val="00914992"/>
    <w:rsid w:val="00932772"/>
    <w:rsid w:val="00934D37"/>
    <w:rsid w:val="00935FB3"/>
    <w:rsid w:val="00940BDC"/>
    <w:rsid w:val="00963294"/>
    <w:rsid w:val="00966AC8"/>
    <w:rsid w:val="00966BBF"/>
    <w:rsid w:val="009755DD"/>
    <w:rsid w:val="00976BCD"/>
    <w:rsid w:val="0098004C"/>
    <w:rsid w:val="00983C5F"/>
    <w:rsid w:val="009868DE"/>
    <w:rsid w:val="00990A03"/>
    <w:rsid w:val="00992DC0"/>
    <w:rsid w:val="00993C11"/>
    <w:rsid w:val="009A021E"/>
    <w:rsid w:val="009A0A12"/>
    <w:rsid w:val="009A63A6"/>
    <w:rsid w:val="009B1969"/>
    <w:rsid w:val="009B37E5"/>
    <w:rsid w:val="009C5E68"/>
    <w:rsid w:val="009D01BD"/>
    <w:rsid w:val="009D14BD"/>
    <w:rsid w:val="009D56A8"/>
    <w:rsid w:val="009D62D2"/>
    <w:rsid w:val="009E1482"/>
    <w:rsid w:val="009E5225"/>
    <w:rsid w:val="009E709B"/>
    <w:rsid w:val="009F3AC7"/>
    <w:rsid w:val="009F7341"/>
    <w:rsid w:val="009F75E2"/>
    <w:rsid w:val="00A002BE"/>
    <w:rsid w:val="00A008CF"/>
    <w:rsid w:val="00A008EC"/>
    <w:rsid w:val="00A123A6"/>
    <w:rsid w:val="00A24B8E"/>
    <w:rsid w:val="00A25DDA"/>
    <w:rsid w:val="00A26CFB"/>
    <w:rsid w:val="00A41A55"/>
    <w:rsid w:val="00A6163C"/>
    <w:rsid w:val="00A62D1F"/>
    <w:rsid w:val="00A7539B"/>
    <w:rsid w:val="00A81C7B"/>
    <w:rsid w:val="00A960EA"/>
    <w:rsid w:val="00A96462"/>
    <w:rsid w:val="00A966B5"/>
    <w:rsid w:val="00A97FAB"/>
    <w:rsid w:val="00AA21C9"/>
    <w:rsid w:val="00AB7D3A"/>
    <w:rsid w:val="00AD3C58"/>
    <w:rsid w:val="00AE62DE"/>
    <w:rsid w:val="00AE6870"/>
    <w:rsid w:val="00AF7B2A"/>
    <w:rsid w:val="00B01548"/>
    <w:rsid w:val="00B023A6"/>
    <w:rsid w:val="00B0362E"/>
    <w:rsid w:val="00B1064A"/>
    <w:rsid w:val="00B14EE4"/>
    <w:rsid w:val="00B151CD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3CF5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D235E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23CE4"/>
    <w:rsid w:val="00D413E1"/>
    <w:rsid w:val="00D505CA"/>
    <w:rsid w:val="00D52330"/>
    <w:rsid w:val="00D53971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8132F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5EB3"/>
    <w:rsid w:val="00F27B84"/>
    <w:rsid w:val="00F30147"/>
    <w:rsid w:val="00F36A0F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81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A181-C1F2-4DEA-B893-40C23484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4895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5742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Tatjana</cp:lastModifiedBy>
  <cp:revision>5</cp:revision>
  <cp:lastPrinted>2003-10-16T14:04:00Z</cp:lastPrinted>
  <dcterms:created xsi:type="dcterms:W3CDTF">2021-03-10T20:21:00Z</dcterms:created>
  <dcterms:modified xsi:type="dcterms:W3CDTF">2021-03-11T07:14:00Z</dcterms:modified>
</cp:coreProperties>
</file>