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FDA433A" w14:textId="77777777" w:rsidTr="00261DEE">
        <w:trPr>
          <w:cantSplit/>
          <w:trHeight w:val="851"/>
        </w:trPr>
        <w:tc>
          <w:tcPr>
            <w:tcW w:w="2203" w:type="dxa"/>
          </w:tcPr>
          <w:p w14:paraId="37E7A946" w14:textId="6D8E9367" w:rsidR="008978DE" w:rsidRPr="00D546F5" w:rsidRDefault="00F4384B">
            <w:pPr>
              <w:jc w:val="center"/>
              <w:rPr>
                <w:rFonts w:ascii="Arial" w:hAnsi="Arial"/>
                <w:lang w:val="lv-LV"/>
              </w:rPr>
            </w:pPr>
            <w:r w:rsidRPr="00F4384B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11B9D6A0" wp14:editId="216B6383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D55C3B0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E4107EF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FA1841" w:rsidRPr="00D546F5">
              <w:rPr>
                <w:noProof/>
                <w:lang w:val="lv-LV" w:eastAsia="lv-LV"/>
              </w:rPr>
              <w:drawing>
                <wp:inline distT="0" distB="0" distL="0" distR="0" wp14:anchorId="4A6CE00D" wp14:editId="4DDC2059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351D507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5660F8F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1156465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1156465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602697646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02697646"/>
    </w:p>
    <w:p w14:paraId="676FCC9F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4384B" w14:paraId="611441C0" w14:textId="77777777" w:rsidTr="00872D7E">
        <w:tc>
          <w:tcPr>
            <w:tcW w:w="10207" w:type="dxa"/>
            <w:shd w:val="clear" w:color="auto" w:fill="D9D9D9"/>
          </w:tcPr>
          <w:p w14:paraId="4709E14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144227246" w:edGrp="everyone"/>
      <w:tr w:rsidR="008978DE" w:rsidRPr="00D546F5" w14:paraId="505F4702" w14:textId="77777777" w:rsidTr="005046F9">
        <w:trPr>
          <w:cantSplit/>
          <w:trHeight w:val="946"/>
        </w:trPr>
        <w:tc>
          <w:tcPr>
            <w:tcW w:w="10207" w:type="dxa"/>
          </w:tcPr>
          <w:p w14:paraId="612B3E3C" w14:textId="77777777" w:rsidR="00BA275F" w:rsidRPr="00B82458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807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4422724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469199128" w:edGrp="everyone"/>
          <w:p w14:paraId="52FF7BAE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556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69199128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E38B407" w14:textId="77777777" w:rsidR="000751C3" w:rsidRPr="00D546F5" w:rsidRDefault="0079496C" w:rsidP="0022190E">
            <w:pPr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22190E" w:rsidRPr="004A20CD">
              <w:rPr>
                <w:b/>
                <w:sz w:val="28"/>
                <w:szCs w:val="28"/>
                <w:lang w:val="lv-LV" w:eastAsia="lv-LV"/>
              </w:rPr>
              <w:t>Zobārsta asistents</w:t>
            </w:r>
          </w:p>
        </w:tc>
      </w:tr>
      <w:tr w:rsidR="008978DE" w:rsidRPr="00D546F5" w14:paraId="514DB0BD" w14:textId="77777777" w:rsidTr="00B023A6">
        <w:trPr>
          <w:cantSplit/>
          <w:trHeight w:val="220"/>
        </w:trPr>
        <w:tc>
          <w:tcPr>
            <w:tcW w:w="10207" w:type="dxa"/>
          </w:tcPr>
          <w:p w14:paraId="72340917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C82266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4384B" w14:paraId="76D606F0" w14:textId="77777777" w:rsidTr="00872D7E">
        <w:tc>
          <w:tcPr>
            <w:tcW w:w="10207" w:type="dxa"/>
            <w:shd w:val="clear" w:color="auto" w:fill="D9D9D9"/>
          </w:tcPr>
          <w:p w14:paraId="18079B1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850244357" w:edGrp="everyone"/>
      <w:tr w:rsidR="008978DE" w:rsidRPr="00D546F5" w14:paraId="00E2E523" w14:textId="77777777" w:rsidTr="000A654D">
        <w:trPr>
          <w:trHeight w:val="1032"/>
        </w:trPr>
        <w:tc>
          <w:tcPr>
            <w:tcW w:w="10207" w:type="dxa"/>
          </w:tcPr>
          <w:p w14:paraId="0BD524DE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750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5024435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179385980" w:edGrp="everyone"/>
          <w:p w14:paraId="0AF41FE9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768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7938598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5278D727" w14:textId="77777777" w:rsidR="00E90063" w:rsidRPr="00052AF1" w:rsidRDefault="00E90063" w:rsidP="0022190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22190E">
              <w:rPr>
                <w:b/>
                <w:sz w:val="28"/>
                <w:szCs w:val="28"/>
              </w:rPr>
              <w:t xml:space="preserve">Dental </w:t>
            </w:r>
            <w:r w:rsidR="00D53094">
              <w:rPr>
                <w:b/>
                <w:sz w:val="28"/>
                <w:szCs w:val="28"/>
                <w:lang w:val="en-US"/>
              </w:rPr>
              <w:t>assista</w:t>
            </w:r>
            <w:r w:rsidR="0022190E" w:rsidRPr="004A20CD">
              <w:rPr>
                <w:b/>
                <w:sz w:val="28"/>
                <w:szCs w:val="28"/>
                <w:lang w:val="en-US"/>
              </w:rPr>
              <w:t>nt</w:t>
            </w:r>
            <w:r w:rsidR="003F1C62">
              <w:rPr>
                <w:b/>
                <w:sz w:val="28"/>
                <w:szCs w:val="28"/>
                <w:lang w:val="en-US"/>
              </w:rPr>
              <w:t>**</w:t>
            </w:r>
          </w:p>
        </w:tc>
      </w:tr>
      <w:tr w:rsidR="008978DE" w:rsidRPr="00D546F5" w14:paraId="2C512E3E" w14:textId="77777777" w:rsidTr="00B023A6">
        <w:trPr>
          <w:trHeight w:val="213"/>
        </w:trPr>
        <w:tc>
          <w:tcPr>
            <w:tcW w:w="10207" w:type="dxa"/>
          </w:tcPr>
          <w:p w14:paraId="1B7D2DC2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167B96F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4715DDFC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3419C4C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24EBB098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CF1E63D" w14:textId="77777777" w:rsidR="004A20CD" w:rsidRPr="004A20CD" w:rsidRDefault="004A20CD" w:rsidP="00B82458">
            <w:pPr>
              <w:spacing w:before="120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>Zobārsta asistents veic pacienta mutes dobuma aprūpi, asistē zobārstam zobārstniecisko manipulāciju laikā, veic infekcijas kontroles pasākumus zobārstniecības kabinetā, zobārsta uzraudzībā veic pacienta mutes dobuma profilaksi un izglītojoši motivējošo darbu</w:t>
            </w:r>
            <w:r>
              <w:rPr>
                <w:lang w:val="lv-LV"/>
              </w:rPr>
              <w:t>.</w:t>
            </w:r>
          </w:p>
          <w:p w14:paraId="571A75E5" w14:textId="77777777" w:rsidR="00E00A1E" w:rsidRPr="00E00A1E" w:rsidRDefault="00E00A1E" w:rsidP="00E00A1E">
            <w:pPr>
              <w:jc w:val="both"/>
              <w:rPr>
                <w:lang w:val="lv-LV"/>
              </w:rPr>
            </w:pPr>
          </w:p>
          <w:p w14:paraId="2D29B3D3" w14:textId="77777777" w:rsidR="00155B7F" w:rsidRPr="0044209C" w:rsidRDefault="00790CF5" w:rsidP="00B65175">
            <w:pPr>
              <w:jc w:val="both"/>
              <w:rPr>
                <w:color w:val="000000"/>
                <w:lang w:val="lv-LV"/>
              </w:rPr>
            </w:pPr>
            <w:r w:rsidRPr="0044209C">
              <w:rPr>
                <w:color w:val="000000"/>
                <w:lang w:val="lv-LV"/>
              </w:rPr>
              <w:t>Apguvis k</w:t>
            </w:r>
            <w:r w:rsidR="00155B7F" w:rsidRPr="0044209C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3E47321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3.1. Infekcijas kontroles pasākumi zobārstniecības kabinetā: </w:t>
            </w:r>
          </w:p>
          <w:p w14:paraId="5E218BC8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apstrādāt zobārstniecības instrumentus un materiālus pirms sterilizācijas; </w:t>
            </w:r>
          </w:p>
          <w:p w14:paraId="47FC6CD8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sterilizēt zobārstniecības instrumentus un materiālus; </w:t>
            </w:r>
          </w:p>
          <w:p w14:paraId="39E8779B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uzglabāt sterilizētos zobārstniecības instrumentus un materiālus; </w:t>
            </w:r>
          </w:p>
          <w:p w14:paraId="264146AF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dezinficēt zobārstniecības iekārtas un darba virsmas. </w:t>
            </w:r>
          </w:p>
          <w:p w14:paraId="31416517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</w:p>
          <w:p w14:paraId="34D00211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3.2. Administratīvais darbs zobārstniecības kabinetā: </w:t>
            </w:r>
          </w:p>
          <w:p w14:paraId="2AEC106E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koordinēt pacientu plūsmu zobārstniecības kabinetā; </w:t>
            </w:r>
          </w:p>
          <w:p w14:paraId="3D3F2606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informēt pacientus/piederīgos par ārstniecības procesu; </w:t>
            </w:r>
          </w:p>
          <w:p w14:paraId="3AA29AC2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nodrošināt zobārstniecības kabineta materiāli tehnisko bāzi; </w:t>
            </w:r>
          </w:p>
          <w:p w14:paraId="0B17D182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nodrošināt zobārstniecības prakses dokumentu apriti un arhivēšanu. </w:t>
            </w:r>
          </w:p>
          <w:p w14:paraId="2BCD1137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</w:p>
          <w:p w14:paraId="751A2C2A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3.3. Piedalīšanās mutes dobuma ārstniecības procesā: </w:t>
            </w:r>
          </w:p>
          <w:p w14:paraId="081D4883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sagatavot darba vietu un nepieciešamo aprīkojumu zobārstniecības manipulācijām; </w:t>
            </w:r>
          </w:p>
          <w:p w14:paraId="667389CD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ķirurģisku manipulāciju laikā; </w:t>
            </w:r>
          </w:p>
          <w:p w14:paraId="797A70DC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terapeitisku manipulāciju laikā; </w:t>
            </w:r>
          </w:p>
          <w:p w14:paraId="69489DA2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endodontisku manipulāciju laikā; </w:t>
            </w:r>
          </w:p>
          <w:p w14:paraId="21D4377B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periodontoloģisku manipulāciju laikā; </w:t>
            </w:r>
          </w:p>
          <w:p w14:paraId="6561252D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ortodontisku manipulāciju laikā; </w:t>
            </w:r>
          </w:p>
          <w:p w14:paraId="5ADC11BA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lastRenderedPageBreak/>
              <w:sym w:font="Symbol" w:char="F02D"/>
            </w:r>
            <w:r w:rsidRPr="004A20CD">
              <w:rPr>
                <w:lang w:val="lv-LV"/>
              </w:rPr>
              <w:t xml:space="preserve"> asistēt zobārstam pacienta sagatavošanā neizņemamo protēžu izgatavošanas etapos; </w:t>
            </w:r>
          </w:p>
          <w:p w14:paraId="47A0F95E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veikt pacientam rentgenoloģisko diagnostiku; </w:t>
            </w:r>
          </w:p>
          <w:p w14:paraId="058B5B1A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implantoloģisku manipulāciju laikā;  </w:t>
            </w:r>
          </w:p>
          <w:p w14:paraId="4E32A0A7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sakārtot darba vietu pēc veiktajām zobārstniecības manipulācijām; </w:t>
            </w:r>
          </w:p>
          <w:p w14:paraId="074A06F4" w14:textId="77777777" w:rsidR="004A20CD" w:rsidRPr="004A20CD" w:rsidRDefault="004A20CD" w:rsidP="00B82458">
            <w:pPr>
              <w:ind w:left="899" w:hanging="284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pacienta sagatavošanā izņemamo protēžu izgatavošanas etapos. </w:t>
            </w:r>
          </w:p>
          <w:p w14:paraId="3DF981C7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</w:p>
          <w:p w14:paraId="27F47F8B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3.4. Mutes dobuma slimību profilakse: </w:t>
            </w:r>
          </w:p>
          <w:p w14:paraId="69CDBF93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veikt preventīvo darbu dažādām pacientu mērķauditorijām; </w:t>
            </w:r>
          </w:p>
          <w:p w14:paraId="153B6091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veikt zobārsta nozīmētās manipulācijas mutes dobuma slimību profilakses nodrošināšanai; </w:t>
            </w:r>
            <w:r w:rsidRPr="004A20CD">
              <w:rPr>
                <w:lang w:val="lv-LV"/>
              </w:rPr>
              <w:sym w:font="Symbol" w:char="F02D"/>
            </w:r>
            <w:r w:rsidR="00B82458">
              <w:rPr>
                <w:lang w:val="lv-LV"/>
              </w:rPr>
              <w:t xml:space="preserve"> informēt</w:t>
            </w:r>
            <w:r>
              <w:rPr>
                <w:lang w:val="lv-LV"/>
              </w:rPr>
              <w:t xml:space="preserve"> </w:t>
            </w:r>
            <w:r w:rsidRPr="004A20CD">
              <w:rPr>
                <w:lang w:val="lv-LV"/>
              </w:rPr>
              <w:t xml:space="preserve">pacientu par mutes dobuma saslimšanām un to profilaksi; </w:t>
            </w:r>
          </w:p>
          <w:p w14:paraId="21F45F50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informēt pacienta piederīgos par mutes dobuma saslimšanām un to profilaksi. </w:t>
            </w:r>
          </w:p>
          <w:p w14:paraId="36F9423A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</w:p>
          <w:p w14:paraId="136E6D76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3.5. Zobārstniecības pacienta un personāla drošības pasākumi: </w:t>
            </w:r>
          </w:p>
          <w:p w14:paraId="0E69F8CC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novērtēt zobārstniecības pacienta vispārējo veselības stāvokli; </w:t>
            </w:r>
          </w:p>
          <w:p w14:paraId="127A750A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sniegt pacientam pirmo palīdzību; </w:t>
            </w:r>
          </w:p>
          <w:p w14:paraId="7EE8CCAE" w14:textId="77777777" w:rsidR="004A20CD" w:rsidRPr="004A20CD" w:rsidRDefault="004A20CD" w:rsidP="00B82458">
            <w:pPr>
              <w:ind w:left="757" w:hanging="142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asistēt zobārstam neatliekamās medicīniskās palīdzības sniegšanā. </w:t>
            </w:r>
          </w:p>
          <w:p w14:paraId="44013D6D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</w:p>
          <w:p w14:paraId="7E9E4F24" w14:textId="77777777" w:rsidR="004A20CD" w:rsidRPr="004A20CD" w:rsidRDefault="004A20CD" w:rsidP="004A20CD">
            <w:pPr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3.6. Profesionālās darbības pamatprincipi, darba un vides aizsardzības prasības: </w:t>
            </w:r>
          </w:p>
          <w:p w14:paraId="1A4F2266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sym w:font="Symbol" w:char="F02D"/>
            </w:r>
            <w:r w:rsidRPr="004A20CD">
              <w:rPr>
                <w:lang w:val="lv-LV"/>
              </w:rPr>
              <w:t xml:space="preserve"> ievērot darba drošības un vides aizsardzības prasības; </w:t>
            </w:r>
          </w:p>
          <w:p w14:paraId="68E76284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‒ ievērot darba tiesisko attiecību normas; </w:t>
            </w:r>
          </w:p>
          <w:p w14:paraId="0FBB5C64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‒ ievērot sociālās un pilsoniskās atbildības principus; </w:t>
            </w:r>
          </w:p>
          <w:p w14:paraId="21D4142A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‒ lietot valsts valodu; </w:t>
            </w:r>
          </w:p>
          <w:p w14:paraId="60164CB3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‒ lietot vienu svešvalodu; </w:t>
            </w:r>
          </w:p>
          <w:p w14:paraId="528946C4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‒ plānot darba uzdevuma izpildi; </w:t>
            </w:r>
          </w:p>
          <w:p w14:paraId="776CC1F0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‒ ievērot profesionālās saskarsmes kultūru; </w:t>
            </w:r>
          </w:p>
          <w:p w14:paraId="2259143E" w14:textId="77777777" w:rsidR="004A20CD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 xml:space="preserve">‒ lietot informācijas un komunikācijas tehnoloģijas; </w:t>
            </w:r>
          </w:p>
          <w:p w14:paraId="4E6A5255" w14:textId="77777777" w:rsidR="00FF54CB" w:rsidRPr="004A20CD" w:rsidRDefault="004A20CD" w:rsidP="00B82458">
            <w:pPr>
              <w:ind w:firstLine="615"/>
              <w:jc w:val="both"/>
              <w:rPr>
                <w:lang w:val="lv-LV"/>
              </w:rPr>
            </w:pPr>
            <w:r w:rsidRPr="004A20CD">
              <w:rPr>
                <w:lang w:val="lv-LV"/>
              </w:rPr>
              <w:t>‒ pilnveidot savu profesionālo kvalifikāciju.</w:t>
            </w:r>
          </w:p>
          <w:p w14:paraId="5FE56F7A" w14:textId="77777777" w:rsidR="004A20CD" w:rsidRPr="00825699" w:rsidRDefault="004A20CD" w:rsidP="004A20CD">
            <w:pPr>
              <w:jc w:val="both"/>
              <w:rPr>
                <w:color w:val="000000"/>
                <w:lang w:val="lv-LV"/>
              </w:rPr>
            </w:pPr>
          </w:p>
          <w:p w14:paraId="7FF28B09" w14:textId="77777777" w:rsidR="00E03091" w:rsidRPr="0044209C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096492015" w:edGrp="everyone"/>
            <w:r w:rsidRPr="0044209C">
              <w:rPr>
                <w:color w:val="000000"/>
                <w:lang w:val="lv-LV"/>
              </w:rPr>
              <w:t>Papildu kompetences:</w:t>
            </w:r>
          </w:p>
          <w:p w14:paraId="16CCD1CE" w14:textId="77777777" w:rsidR="00E03091" w:rsidRPr="007B2ACD" w:rsidRDefault="00E03091" w:rsidP="00B82458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4A99974A" w14:textId="77777777" w:rsidR="00E03091" w:rsidRPr="007B2ACD" w:rsidRDefault="00E03091" w:rsidP="00B82458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014DC85B" w14:textId="77777777" w:rsidR="00E03091" w:rsidRDefault="00E03091" w:rsidP="00B82458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200BEFB3" w14:textId="77777777" w:rsidR="00E03091" w:rsidRPr="009F795F" w:rsidRDefault="00E03091" w:rsidP="00B82458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096492015"/>
          </w:p>
          <w:p w14:paraId="04F7790E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00E27048" w14:textId="77777777"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4384B" w14:paraId="5CAB8D7C" w14:textId="77777777" w:rsidTr="002E235A">
        <w:tc>
          <w:tcPr>
            <w:tcW w:w="10207" w:type="dxa"/>
            <w:shd w:val="clear" w:color="auto" w:fill="D9D9D9"/>
          </w:tcPr>
          <w:p w14:paraId="09FA26B4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F4384B" w14:paraId="40E2F128" w14:textId="77777777" w:rsidTr="003D5200">
        <w:trPr>
          <w:trHeight w:val="185"/>
        </w:trPr>
        <w:tc>
          <w:tcPr>
            <w:tcW w:w="10207" w:type="dxa"/>
          </w:tcPr>
          <w:p w14:paraId="3C5FC3AF" w14:textId="77777777" w:rsidR="00E10B19" w:rsidRPr="00790CF5" w:rsidRDefault="005C7B28" w:rsidP="001A6A60">
            <w:pPr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Strādāt zobārstniecībā</w:t>
            </w:r>
            <w:r w:rsidR="00B82458">
              <w:rPr>
                <w:lang w:val="lv-LV"/>
              </w:rPr>
              <w:t xml:space="preserve">s </w:t>
            </w:r>
            <w:r w:rsidR="001A6A60">
              <w:rPr>
                <w:lang w:val="lv-LV"/>
              </w:rPr>
              <w:t>un</w:t>
            </w:r>
            <w:r>
              <w:rPr>
                <w:lang w:val="lv-LV"/>
              </w:rPr>
              <w:t xml:space="preserve"> cit</w:t>
            </w:r>
            <w:r w:rsidR="001A6A60">
              <w:rPr>
                <w:lang w:val="lv-LV"/>
              </w:rPr>
              <w:t>ās ārstniec</w:t>
            </w:r>
            <w:r>
              <w:rPr>
                <w:lang w:val="lv-LV"/>
              </w:rPr>
              <w:t xml:space="preserve">ības </w:t>
            </w:r>
            <w:r w:rsidR="001A6A60">
              <w:rPr>
                <w:lang w:val="lv-LV"/>
              </w:rPr>
              <w:t>iestādē</w:t>
            </w:r>
            <w:r w:rsidR="00B82458">
              <w:rPr>
                <w:lang w:val="lv-LV"/>
              </w:rPr>
              <w:t>s</w:t>
            </w:r>
            <w:r w:rsidR="001A6A60">
              <w:rPr>
                <w:lang w:val="lv-LV"/>
              </w:rPr>
              <w:t>, kas</w:t>
            </w:r>
            <w:r>
              <w:rPr>
                <w:lang w:val="lv-LV"/>
              </w:rPr>
              <w:t xml:space="preserve"> sniedz zobārstniecības pakalpojumus</w:t>
            </w:r>
            <w:r w:rsidR="00B82458">
              <w:rPr>
                <w:lang w:val="lv-LV"/>
              </w:rPr>
              <w:t>.</w:t>
            </w:r>
          </w:p>
        </w:tc>
      </w:tr>
      <w:tr w:rsidR="00E03091" w:rsidRPr="00872D7E" w14:paraId="0AE61643" w14:textId="77777777" w:rsidTr="002E235A">
        <w:trPr>
          <w:trHeight w:val="274"/>
        </w:trPr>
        <w:tc>
          <w:tcPr>
            <w:tcW w:w="10207" w:type="dxa"/>
          </w:tcPr>
          <w:p w14:paraId="5D4A6A8A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7F0D1EC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4384B" w14:paraId="459456B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CB20C73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4384B" w14:paraId="180C6AE5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6CF9A7F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566E92E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3831C1F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F6D9D39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360032066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C7B28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60032066"/>
          </w:p>
        </w:tc>
        <w:tc>
          <w:tcPr>
            <w:tcW w:w="5103" w:type="dxa"/>
          </w:tcPr>
          <w:p w14:paraId="1B3558DE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B82458" w:rsidRPr="00E30FB7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689F0939" w14:textId="77777777" w:rsidR="00B82458" w:rsidRPr="00846CD8" w:rsidRDefault="00B82458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F4384B" w14:paraId="0469504B" w14:textId="77777777" w:rsidTr="003C241F">
        <w:trPr>
          <w:trHeight w:val="303"/>
        </w:trPr>
        <w:tc>
          <w:tcPr>
            <w:tcW w:w="5104" w:type="dxa"/>
          </w:tcPr>
          <w:p w14:paraId="67EB475E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81DE027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D2D0D70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4384B" w14:paraId="184D2791" w14:textId="77777777" w:rsidTr="004A20CD">
        <w:trPr>
          <w:trHeight w:val="927"/>
        </w:trPr>
        <w:tc>
          <w:tcPr>
            <w:tcW w:w="5104" w:type="dxa"/>
          </w:tcPr>
          <w:p w14:paraId="5739EF1D" w14:textId="77777777" w:rsidR="00790CF5" w:rsidRPr="004A20CD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4970945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114B7ED3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1240604" w14:textId="77777777" w:rsidTr="00BD270E">
        <w:trPr>
          <w:trHeight w:val="53"/>
        </w:trPr>
        <w:tc>
          <w:tcPr>
            <w:tcW w:w="5104" w:type="dxa"/>
          </w:tcPr>
          <w:p w14:paraId="62F3A104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7751143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ECCD34A" w14:textId="77777777" w:rsidTr="00A41A55">
        <w:trPr>
          <w:trHeight w:val="328"/>
        </w:trPr>
        <w:tc>
          <w:tcPr>
            <w:tcW w:w="5104" w:type="dxa"/>
          </w:tcPr>
          <w:p w14:paraId="7E0796A6" w14:textId="77777777" w:rsidR="00BD270E" w:rsidRPr="00790CF5" w:rsidRDefault="00790CF5" w:rsidP="00B82458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042B5E49" w14:textId="77777777" w:rsidR="004A20CD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83408541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206636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834085417"/>
          </w:p>
        </w:tc>
      </w:tr>
      <w:tr w:rsidR="008978DE" w:rsidRPr="00D546F5" w14:paraId="401CB38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2D27D45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846CD8" w14:paraId="781322A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8203EBA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1124A27B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4384B" w14:paraId="752FF28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57A0573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48296895" w:edGrp="everyone"/>
      <w:tr w:rsidR="00256EA9" w:rsidRPr="00F4384B" w14:paraId="397B1D9B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B781882" w14:textId="77777777" w:rsidR="00256EA9" w:rsidRPr="0044209C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0745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48296895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4209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210695" w:edGrp="everyone"/>
          <w:p w14:paraId="5951099E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5479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210695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873565530" w:edGrp="everyone"/>
          <w:p w14:paraId="14EADCCD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513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7356553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051876619" w:edGrp="everyone"/>
          <w:p w14:paraId="11255541" w14:textId="77777777" w:rsidR="00256EA9" w:rsidRPr="00872D7E" w:rsidRDefault="00000000" w:rsidP="00B82458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123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51876619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72696563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0445B9A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5888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9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2696563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4209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44209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4384B" w14:paraId="3642099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2B840C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77597CC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87912844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79128443"/>
          <w:p w14:paraId="754D6C56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20D813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CFE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7F2E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39D782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4384B" w14:paraId="15EA0AD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503B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D02F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3225255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3225255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D44728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6134919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61349190"/>
          </w:p>
        </w:tc>
      </w:tr>
      <w:tr w:rsidR="00966AC8" w:rsidRPr="00F4384B" w14:paraId="0BF2C6F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DE19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2E4DAE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69004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E66FBEE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69004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FDBACB5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1821316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97D6E06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18213163"/>
          </w:p>
        </w:tc>
      </w:tr>
      <w:tr w:rsidR="00966AC8" w:rsidRPr="00BA6FFE" w14:paraId="35CA70B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75242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8ABA317" w14:textId="77777777" w:rsidR="00E00A1E" w:rsidRPr="00B479E9" w:rsidRDefault="00E00A1E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B9C7F9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DD7ED0C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7FAD9E60" w14:textId="77777777" w:rsidR="00966AC8" w:rsidRPr="00B82458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2A1D1D8" w14:textId="77777777" w:rsidR="00E00A1E" w:rsidRPr="00206636" w:rsidRDefault="00E00A1E">
            <w:pPr>
              <w:rPr>
                <w:color w:val="000000"/>
                <w:sz w:val="18"/>
                <w:lang w:val="lv-LV"/>
              </w:rPr>
            </w:pPr>
          </w:p>
          <w:p w14:paraId="54FC26CE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686996C8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3252F233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C9B6" w14:textId="77777777" w:rsidR="00790BFF" w:rsidRDefault="00790BFF">
      <w:r>
        <w:separator/>
      </w:r>
    </w:p>
  </w:endnote>
  <w:endnote w:type="continuationSeparator" w:id="0">
    <w:p w14:paraId="70096E0F" w14:textId="77777777" w:rsidR="00790BFF" w:rsidRDefault="007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6D9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C62">
      <w:rPr>
        <w:noProof/>
      </w:rPr>
      <w:t>2</w:t>
    </w:r>
    <w:r>
      <w:rPr>
        <w:noProof/>
      </w:rPr>
      <w:fldChar w:fldCharType="end"/>
    </w:r>
  </w:p>
  <w:p w14:paraId="097C66A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529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BB17E8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3504E7E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AE03A39" w14:textId="77777777" w:rsidR="003F1C62" w:rsidRDefault="003F1C62" w:rsidP="003C241F">
    <w:pPr>
      <w:pStyle w:val="Footer"/>
      <w:jc w:val="both"/>
      <w:rPr>
        <w:sz w:val="16"/>
        <w:lang w:val="lv-LV"/>
      </w:rPr>
    </w:pPr>
    <w:r w:rsidRPr="003F1C62">
      <w:rPr>
        <w:sz w:val="16"/>
        <w:lang w:val="lv-LV"/>
      </w:rPr>
      <w:t>(**) pro</w:t>
    </w:r>
    <w:r>
      <w:rPr>
        <w:sz w:val="16"/>
        <w:lang w:val="lv-LV"/>
      </w:rPr>
      <w:t>fesijas nosaukums no ISCO [2019]</w:t>
    </w:r>
  </w:p>
  <w:p w14:paraId="37267FB0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7BE5" w14:textId="77777777" w:rsidR="00790BFF" w:rsidRDefault="00790BFF">
      <w:r>
        <w:separator/>
      </w:r>
    </w:p>
  </w:footnote>
  <w:footnote w:type="continuationSeparator" w:id="0">
    <w:p w14:paraId="11E520EE" w14:textId="77777777" w:rsidR="00790BFF" w:rsidRDefault="007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657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0490">
    <w:abstractNumId w:val="8"/>
  </w:num>
  <w:num w:numId="2" w16cid:durableId="1472165610">
    <w:abstractNumId w:val="24"/>
  </w:num>
  <w:num w:numId="3" w16cid:durableId="701903016">
    <w:abstractNumId w:val="22"/>
  </w:num>
  <w:num w:numId="4" w16cid:durableId="180632349">
    <w:abstractNumId w:val="7"/>
  </w:num>
  <w:num w:numId="5" w16cid:durableId="1449086860">
    <w:abstractNumId w:val="18"/>
  </w:num>
  <w:num w:numId="6" w16cid:durableId="2002656800">
    <w:abstractNumId w:val="20"/>
  </w:num>
  <w:num w:numId="7" w16cid:durableId="876353124">
    <w:abstractNumId w:val="26"/>
  </w:num>
  <w:num w:numId="8" w16cid:durableId="682820598">
    <w:abstractNumId w:val="2"/>
  </w:num>
  <w:num w:numId="9" w16cid:durableId="524440036">
    <w:abstractNumId w:val="5"/>
  </w:num>
  <w:num w:numId="10" w16cid:durableId="606735614">
    <w:abstractNumId w:val="4"/>
  </w:num>
  <w:num w:numId="11" w16cid:durableId="843202080">
    <w:abstractNumId w:val="17"/>
  </w:num>
  <w:num w:numId="12" w16cid:durableId="909146821">
    <w:abstractNumId w:val="16"/>
  </w:num>
  <w:num w:numId="13" w16cid:durableId="939138969">
    <w:abstractNumId w:val="13"/>
  </w:num>
  <w:num w:numId="14" w16cid:durableId="1642802681">
    <w:abstractNumId w:val="12"/>
  </w:num>
  <w:num w:numId="15" w16cid:durableId="969752334">
    <w:abstractNumId w:val="9"/>
  </w:num>
  <w:num w:numId="16" w16cid:durableId="498236219">
    <w:abstractNumId w:val="14"/>
  </w:num>
  <w:num w:numId="17" w16cid:durableId="1709060959">
    <w:abstractNumId w:val="19"/>
  </w:num>
  <w:num w:numId="18" w16cid:durableId="1688754294">
    <w:abstractNumId w:val="10"/>
  </w:num>
  <w:num w:numId="19" w16cid:durableId="377820659">
    <w:abstractNumId w:val="6"/>
  </w:num>
  <w:num w:numId="20" w16cid:durableId="710306645">
    <w:abstractNumId w:val="23"/>
  </w:num>
  <w:num w:numId="21" w16cid:durableId="90859112">
    <w:abstractNumId w:val="21"/>
  </w:num>
  <w:num w:numId="22" w16cid:durableId="1551764579">
    <w:abstractNumId w:val="1"/>
  </w:num>
  <w:num w:numId="23" w16cid:durableId="489369347">
    <w:abstractNumId w:val="25"/>
  </w:num>
  <w:num w:numId="24" w16cid:durableId="2136871211">
    <w:abstractNumId w:val="15"/>
  </w:num>
  <w:num w:numId="25" w16cid:durableId="947155010">
    <w:abstractNumId w:val="3"/>
  </w:num>
  <w:num w:numId="26" w16cid:durableId="1021322629">
    <w:abstractNumId w:val="0"/>
  </w:num>
  <w:num w:numId="27" w16cid:durableId="714735981">
    <w:abstractNumId w:val="11"/>
  </w:num>
  <w:num w:numId="28" w16cid:durableId="1116100941">
    <w:abstractNumId w:val="28"/>
  </w:num>
  <w:num w:numId="29" w16cid:durableId="7852708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+39v69ysUgytQYhTMJmVT2Wh85zrOmVEjbmFZ/LsWBDU0jkjMCHHobNuX01iZbJ+QTDNXd0OhHTvaDc/iK9+g==" w:salt="ZhV9jO8NdQFyoV5qPkkd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A6A60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1F6DAB"/>
    <w:rsid w:val="00206636"/>
    <w:rsid w:val="002076CA"/>
    <w:rsid w:val="0022190E"/>
    <w:rsid w:val="00233A3F"/>
    <w:rsid w:val="0023670D"/>
    <w:rsid w:val="00253E85"/>
    <w:rsid w:val="002554EE"/>
    <w:rsid w:val="00256EA9"/>
    <w:rsid w:val="00261DEE"/>
    <w:rsid w:val="00262018"/>
    <w:rsid w:val="00264B92"/>
    <w:rsid w:val="0027233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3F1C62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4209C"/>
    <w:rsid w:val="00461FE0"/>
    <w:rsid w:val="00467BEE"/>
    <w:rsid w:val="00475BD3"/>
    <w:rsid w:val="0048202C"/>
    <w:rsid w:val="0048299F"/>
    <w:rsid w:val="00494A04"/>
    <w:rsid w:val="004A20CD"/>
    <w:rsid w:val="004A428E"/>
    <w:rsid w:val="004A4E3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C7B28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72555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BFF"/>
    <w:rsid w:val="00790CF5"/>
    <w:rsid w:val="0079496C"/>
    <w:rsid w:val="007A0D0F"/>
    <w:rsid w:val="007A26F6"/>
    <w:rsid w:val="007B0255"/>
    <w:rsid w:val="007B28B4"/>
    <w:rsid w:val="007C4373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145E5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245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7A6F"/>
    <w:rsid w:val="00C42000"/>
    <w:rsid w:val="00C56E76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4E14"/>
    <w:rsid w:val="00D413E1"/>
    <w:rsid w:val="00D53094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31ABC"/>
    <w:rsid w:val="00E40844"/>
    <w:rsid w:val="00E475A7"/>
    <w:rsid w:val="00E50889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4384B"/>
    <w:rsid w:val="00F57297"/>
    <w:rsid w:val="00F72B03"/>
    <w:rsid w:val="00F83E4A"/>
    <w:rsid w:val="00F93CCC"/>
    <w:rsid w:val="00FA1841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05E38"/>
  <w15:chartTrackingRefBased/>
  <w15:docId w15:val="{1150A2E4-205A-4D61-9FCC-C26D3899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1399-3630-4A82-802C-0D5D7265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8</DocSecurity>
  <Lines>47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6688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2022-12-27T07:34:00Z</dcterms:created>
  <dcterms:modified xsi:type="dcterms:W3CDTF">2022-12-27T07:34:00Z</dcterms:modified>
</cp:coreProperties>
</file>