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02973869" w14:textId="77777777" w:rsidTr="00261DEE">
        <w:trPr>
          <w:cantSplit/>
          <w:trHeight w:val="851"/>
        </w:trPr>
        <w:tc>
          <w:tcPr>
            <w:tcW w:w="2203" w:type="dxa"/>
          </w:tcPr>
          <w:p w14:paraId="7303A5FA" w14:textId="627216BC" w:rsidR="008978DE" w:rsidRPr="00D546F5" w:rsidRDefault="0057192C">
            <w:pPr>
              <w:jc w:val="center"/>
              <w:rPr>
                <w:rFonts w:ascii="Arial" w:hAnsi="Arial"/>
                <w:lang w:val="lv-LV"/>
              </w:rPr>
            </w:pPr>
            <w:r w:rsidRPr="0057192C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DDF1E6F" wp14:editId="039F76FF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E03676C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3A380F7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D47194" w:rsidRPr="00D546F5">
              <w:rPr>
                <w:noProof/>
                <w:lang w:val="en-US" w:eastAsia="en-US"/>
              </w:rPr>
              <w:drawing>
                <wp:inline distT="0" distB="0" distL="0" distR="0" wp14:anchorId="52BEE408" wp14:editId="003EF79A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E5BBBDA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042A4BE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3798941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3798941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04249190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42491906"/>
    </w:p>
    <w:p w14:paraId="37B6D1E2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7192C" w14:paraId="0FC02803" w14:textId="77777777" w:rsidTr="00872D7E">
        <w:tc>
          <w:tcPr>
            <w:tcW w:w="10207" w:type="dxa"/>
            <w:shd w:val="clear" w:color="auto" w:fill="D9D9D9"/>
          </w:tcPr>
          <w:p w14:paraId="7B9EA22A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4715444" w:edGrp="everyone"/>
      <w:tr w:rsidR="008978DE" w:rsidRPr="00D546F5" w14:paraId="29AE48DC" w14:textId="77777777" w:rsidTr="00B023A6">
        <w:trPr>
          <w:cantSplit/>
          <w:trHeight w:val="345"/>
        </w:trPr>
        <w:tc>
          <w:tcPr>
            <w:tcW w:w="10207" w:type="dxa"/>
          </w:tcPr>
          <w:p w14:paraId="59CBAD37" w14:textId="77777777" w:rsidR="00BA275F" w:rsidRPr="0057192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978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471544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37076814" w:edGrp="everyone"/>
          <w:p w14:paraId="75C104AC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008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7076814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8DD37B1" w14:textId="77777777"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319EC" w:rsidRPr="004C6656">
              <w:rPr>
                <w:b/>
                <w:sz w:val="28"/>
                <w:szCs w:val="28"/>
                <w:lang w:val="lv-LV"/>
              </w:rPr>
              <w:t>Tūrisma pakalpojumu konsultants</w:t>
            </w:r>
          </w:p>
        </w:tc>
      </w:tr>
      <w:tr w:rsidR="008978DE" w:rsidRPr="00D546F5" w14:paraId="61C2C2D1" w14:textId="77777777" w:rsidTr="00B023A6">
        <w:trPr>
          <w:cantSplit/>
          <w:trHeight w:val="220"/>
        </w:trPr>
        <w:tc>
          <w:tcPr>
            <w:tcW w:w="10207" w:type="dxa"/>
          </w:tcPr>
          <w:p w14:paraId="1E2DE54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7B8B1D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7192C" w14:paraId="13B5002A" w14:textId="77777777" w:rsidTr="00872D7E">
        <w:tc>
          <w:tcPr>
            <w:tcW w:w="10207" w:type="dxa"/>
            <w:shd w:val="clear" w:color="auto" w:fill="D9D9D9"/>
          </w:tcPr>
          <w:p w14:paraId="538AED0D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51086091" w:edGrp="everyone"/>
      <w:tr w:rsidR="008978DE" w:rsidRPr="00D546F5" w14:paraId="2A6B5141" w14:textId="77777777" w:rsidTr="00B023A6">
        <w:trPr>
          <w:trHeight w:val="341"/>
        </w:trPr>
        <w:tc>
          <w:tcPr>
            <w:tcW w:w="10207" w:type="dxa"/>
          </w:tcPr>
          <w:p w14:paraId="21D40913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155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108609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432779022" w:edGrp="everyone"/>
          <w:p w14:paraId="5E6CF21F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12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3277902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4916F66" w14:textId="77777777" w:rsidR="00E90063" w:rsidRPr="00052AF1" w:rsidRDefault="00E90063" w:rsidP="008F103F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</w:p>
        </w:tc>
      </w:tr>
      <w:tr w:rsidR="008978DE" w:rsidRPr="00D546F5" w14:paraId="4498EA24" w14:textId="77777777" w:rsidTr="00B023A6">
        <w:trPr>
          <w:trHeight w:val="213"/>
        </w:trPr>
        <w:tc>
          <w:tcPr>
            <w:tcW w:w="10207" w:type="dxa"/>
          </w:tcPr>
          <w:p w14:paraId="7219031A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95B3DEC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08BC78C3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C634E36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3C32747F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1719028" w14:textId="77777777" w:rsidR="008F103F" w:rsidRPr="008F103F" w:rsidRDefault="008F103F" w:rsidP="008F103F">
            <w:pPr>
              <w:rPr>
                <w:lang w:val="lv-LV"/>
              </w:rPr>
            </w:pPr>
            <w:r w:rsidRPr="008F103F">
              <w:rPr>
                <w:lang w:val="lv-LV"/>
              </w:rPr>
              <w:t>Tūrisma pakalpojumu konsultants apkopo klientu pieprasījumu, konsultē klientus, sagatavo piedāvājumu, veic rezervācijas un tūrisma pakalpojumu pārdošanu.</w:t>
            </w:r>
          </w:p>
          <w:p w14:paraId="3CB414AA" w14:textId="77777777" w:rsidR="008F103F" w:rsidRPr="00536FE0" w:rsidRDefault="008F103F" w:rsidP="008F103F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536FE0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63899832" w14:textId="77777777" w:rsidR="00A319EC" w:rsidRPr="00A319EC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3.1. </w:t>
            </w:r>
            <w:r w:rsidR="00C06C80" w:rsidRPr="00C06C80">
              <w:rPr>
                <w:lang w:val="lv-LV"/>
              </w:rPr>
              <w:t>Darba vides un darba vietas sagatavošana:</w:t>
            </w:r>
          </w:p>
          <w:p w14:paraId="30A09938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ievērot tūrisma nozares normatīvo aktu prasības; </w:t>
            </w:r>
          </w:p>
          <w:p w14:paraId="1C22D821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plānot savu darbu un visu saistīto resursu racionālu izmantošanu; </w:t>
            </w:r>
          </w:p>
          <w:p w14:paraId="7FCA3B35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sadarboties ar kolēģiem un partneriem/piegādātājiem darbu plānošanā un izpildē dažādu struktūru līmeņos; </w:t>
            </w:r>
          </w:p>
          <w:p w14:paraId="0C4E5C90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sekot līdzi aktuālajiem nozares procesiem un piedāvājumiem; </w:t>
            </w:r>
          </w:p>
          <w:p w14:paraId="3541C0FA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apstrādāt no tūrisma pakalpojumu datu bāzēm iegūto informāciju par piedāvājumiem. </w:t>
            </w:r>
          </w:p>
          <w:p w14:paraId="3695074B" w14:textId="77777777" w:rsidR="00A319EC" w:rsidRPr="00A319EC" w:rsidRDefault="00A319EC" w:rsidP="00A319EC">
            <w:pPr>
              <w:ind w:firstLine="460"/>
              <w:rPr>
                <w:lang w:val="lv-LV"/>
              </w:rPr>
            </w:pPr>
          </w:p>
          <w:p w14:paraId="0E45A53C" w14:textId="77777777" w:rsidR="00A319EC" w:rsidRPr="00C06C80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3.2. </w:t>
            </w:r>
            <w:r w:rsidR="00C06C80" w:rsidRPr="00C06C80">
              <w:rPr>
                <w:lang w:val="lv-LV"/>
              </w:rPr>
              <w:t>Klientu konsultēšana par tūrisma pakalpojumu piedāvājumiem:</w:t>
            </w:r>
          </w:p>
          <w:p w14:paraId="20E0B23C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izzināt klientu vajadzības, vēlmes un iespējas; </w:t>
            </w:r>
          </w:p>
          <w:p w14:paraId="67226D8E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iepazīstināt klientu ar tūrisma pakalpojumu cenrādi un samaksas kārtību; </w:t>
            </w:r>
          </w:p>
          <w:p w14:paraId="2ED1BE8C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sniegt informāciju klientiem par tūrisma pakalpojumu piedāvājumu; </w:t>
            </w:r>
          </w:p>
          <w:p w14:paraId="3F87D228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konsultēt klientu par tūrisma pakalpojumiem klātienē un attālināti; </w:t>
            </w:r>
          </w:p>
          <w:p w14:paraId="58962571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>− vienoties par tūrisma pakalpojumu/galamērķi;</w:t>
            </w:r>
          </w:p>
          <w:p w14:paraId="132742E2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sadarboties ar klientu, ievērojot profesionālās ētikas un vispārējās ētikas principus; </w:t>
            </w:r>
          </w:p>
          <w:p w14:paraId="643DA1FB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>− pielietot informācijas un komunikāciju tehnoloģijas dažādu profesionālo dokumentu sagatavošanā.</w:t>
            </w:r>
          </w:p>
          <w:p w14:paraId="2B7BF7C5" w14:textId="77777777" w:rsidR="00A319EC" w:rsidRPr="00A319EC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 </w:t>
            </w:r>
          </w:p>
          <w:p w14:paraId="4DDD1562" w14:textId="77777777" w:rsidR="00A319EC" w:rsidRPr="00A319EC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3.3. </w:t>
            </w:r>
            <w:r w:rsidR="00C06C80" w:rsidRPr="00C06C80">
              <w:rPr>
                <w:lang w:val="lv-LV"/>
              </w:rPr>
              <w:t>Tūrisma pakalpojumu piedāvājumu variantu sagatavošana:</w:t>
            </w:r>
            <w:r w:rsidRPr="00C06C80">
              <w:rPr>
                <w:lang w:val="lv-LV"/>
              </w:rPr>
              <w:t xml:space="preserve"> </w:t>
            </w:r>
          </w:p>
          <w:p w14:paraId="358A421E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sazināties ar tiešo tūrisma pakalpojumu sniedzējiem; </w:t>
            </w:r>
          </w:p>
          <w:p w14:paraId="141759DC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lietot vismaz divas svešvalodas, tai skaitā profesionālo terminoloģiju valsts valodā un svešvalodās; </w:t>
            </w:r>
          </w:p>
          <w:p w14:paraId="5EDF020B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identificēt klientam piemērotākos tūrisma pakalpojumus; </w:t>
            </w:r>
          </w:p>
          <w:p w14:paraId="2C5E57E2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sagatavot tūrisma pakalpojumu piedāvājuma variantus klientam; </w:t>
            </w:r>
          </w:p>
          <w:p w14:paraId="3A5E448E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piedāvāt klientam sagatavotos tūrisma pakalpojumus un papildus pakalpojumus; </w:t>
            </w:r>
          </w:p>
          <w:p w14:paraId="4D78D20D" w14:textId="77777777" w:rsid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lastRenderedPageBreak/>
              <w:t>− vienoties ar klientu par izvēlēto pakalpojumu.</w:t>
            </w:r>
          </w:p>
          <w:p w14:paraId="2F1F2E17" w14:textId="77777777" w:rsidR="00D04576" w:rsidRPr="00A319EC" w:rsidRDefault="00D04576" w:rsidP="00D04576">
            <w:pPr>
              <w:ind w:firstLine="617"/>
              <w:rPr>
                <w:lang w:val="lv-LV"/>
              </w:rPr>
            </w:pPr>
          </w:p>
          <w:p w14:paraId="5A37FB60" w14:textId="77777777" w:rsidR="00A319EC" w:rsidRPr="00C06C80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3.4. </w:t>
            </w:r>
            <w:r w:rsidR="00C06C80" w:rsidRPr="00C06C80">
              <w:rPr>
                <w:lang w:val="lv-LV"/>
              </w:rPr>
              <w:t>Tūrisma pakalpojumu pārdošana:</w:t>
            </w:r>
          </w:p>
          <w:p w14:paraId="30B3759B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iepazīstināt klientu ar līgumu un tā nosacījumiem; </w:t>
            </w:r>
          </w:p>
          <w:p w14:paraId="6FB38C14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noslēgt līgumu par tūrisma pakalpojumu; </w:t>
            </w:r>
          </w:p>
          <w:p w14:paraId="5611D420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sagatavot rēķinu par tūrisma pakalpojuma nodrošināšanu; </w:t>
            </w:r>
          </w:p>
          <w:p w14:paraId="0503A905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veikt skaidras un bezskaidras naudas operācijas; </w:t>
            </w:r>
          </w:p>
          <w:p w14:paraId="7877CCAD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sagatavot un izsniegt ceļošanas dokumentāciju klientam. </w:t>
            </w:r>
          </w:p>
          <w:p w14:paraId="26F3FAF7" w14:textId="77777777" w:rsidR="00A319EC" w:rsidRPr="00A319EC" w:rsidRDefault="00A319EC" w:rsidP="00A319EC">
            <w:pPr>
              <w:rPr>
                <w:lang w:val="lv-LV"/>
              </w:rPr>
            </w:pPr>
          </w:p>
          <w:p w14:paraId="78EFA1C8" w14:textId="77777777" w:rsidR="00A319EC" w:rsidRPr="00A319EC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3.5. </w:t>
            </w:r>
            <w:r w:rsidR="00C06C80" w:rsidRPr="00C06C80">
              <w:rPr>
                <w:lang w:val="lv-LV"/>
              </w:rPr>
              <w:t>Tūrisma pakalpojumu rezervēšana un pēcpārdošanas servisa nodrošināšana:</w:t>
            </w:r>
            <w:r w:rsidR="00C06C80" w:rsidRPr="00E14773">
              <w:rPr>
                <w:lang w:val="lv-LV"/>
              </w:rPr>
              <w:t xml:space="preserve"> </w:t>
            </w:r>
            <w:r w:rsidRPr="00A319EC">
              <w:rPr>
                <w:lang w:val="lv-LV"/>
              </w:rPr>
              <w:t xml:space="preserve"> </w:t>
            </w:r>
          </w:p>
          <w:p w14:paraId="1C1E5D82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rezervēt tūrisma pakalpojumu profesionālajās rezervēšanas sistēmās; </w:t>
            </w:r>
          </w:p>
          <w:p w14:paraId="53F614C6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izmantot tiešā pakalpojumu sniedzēja tiešsaistes sistēmas; </w:t>
            </w:r>
          </w:p>
          <w:p w14:paraId="2287D3E3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sazināties ar tūrisma pakalpojuma sniedzēju. </w:t>
            </w:r>
          </w:p>
          <w:p w14:paraId="4FD86AC7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sagatavot atskaites tiešajai vadībai un klientam; </w:t>
            </w:r>
          </w:p>
          <w:p w14:paraId="3C8540CA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sniegt atbalstu klientam ceļojuma laikā; </w:t>
            </w:r>
          </w:p>
          <w:p w14:paraId="5F135FD2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nodrošināt turpmāko sadarbību ar klientu. </w:t>
            </w:r>
          </w:p>
          <w:p w14:paraId="054FDE59" w14:textId="77777777" w:rsidR="00A319EC" w:rsidRPr="00A319EC" w:rsidRDefault="00A319EC" w:rsidP="00A319EC">
            <w:pPr>
              <w:rPr>
                <w:lang w:val="lv-LV"/>
              </w:rPr>
            </w:pPr>
          </w:p>
          <w:p w14:paraId="6411B4C0" w14:textId="77777777" w:rsidR="00A319EC" w:rsidRPr="00A319EC" w:rsidRDefault="00A319EC" w:rsidP="00A319EC">
            <w:pPr>
              <w:rPr>
                <w:lang w:val="lv-LV"/>
              </w:rPr>
            </w:pPr>
            <w:r w:rsidRPr="00A319EC">
              <w:rPr>
                <w:lang w:val="lv-LV"/>
              </w:rPr>
              <w:t xml:space="preserve">3.6. </w:t>
            </w:r>
            <w:r w:rsidR="00C06C80" w:rsidRPr="00C06C80">
              <w:rPr>
                <w:lang w:val="lv-LV"/>
              </w:rPr>
              <w:t>Profesionālās darbības pamatprincipu ievērošana:</w:t>
            </w:r>
            <w:r w:rsidR="00C06C80" w:rsidRPr="0057192C">
              <w:rPr>
                <w:lang w:val="lv-LV"/>
              </w:rPr>
              <w:t xml:space="preserve"> </w:t>
            </w:r>
            <w:r w:rsidRPr="00A319EC">
              <w:rPr>
                <w:lang w:val="lv-LV"/>
              </w:rPr>
              <w:t xml:space="preserve"> </w:t>
            </w:r>
          </w:p>
          <w:p w14:paraId="16502157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sazināties valsts valodā; </w:t>
            </w:r>
          </w:p>
          <w:p w14:paraId="1B1BB630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ievērot darba tiesību, darba aizsardzības un vides aizsardzības prasības; </w:t>
            </w:r>
          </w:p>
          <w:p w14:paraId="11291007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ievērot ugunsdrošības, civilās aizsardzības un elektrodrošības noteikumus; </w:t>
            </w:r>
          </w:p>
          <w:p w14:paraId="6F58A60C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organizēt darba vietu atbilstoši darba drošības prasībām; </w:t>
            </w:r>
          </w:p>
          <w:p w14:paraId="36E6FB78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novērtēt savas darba spējas un veselības stāvokli darbavietā un darba pienākumu izpildes laikā; </w:t>
            </w:r>
          </w:p>
          <w:p w14:paraId="5649EDA7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nelaimes gadījumā rīkoties atbilstoši situācijai un sniegt pirmo palīdzību cietušajiem; </w:t>
            </w:r>
          </w:p>
          <w:p w14:paraId="6D2F0F4F" w14:textId="77777777" w:rsidR="00A319EC" w:rsidRPr="00A319EC" w:rsidRDefault="00A319EC" w:rsidP="00D04576">
            <w:pPr>
              <w:ind w:firstLine="617"/>
              <w:rPr>
                <w:lang w:val="lv-LV"/>
              </w:rPr>
            </w:pPr>
            <w:r w:rsidRPr="00A319EC">
              <w:rPr>
                <w:lang w:val="lv-LV"/>
              </w:rPr>
              <w:t xml:space="preserve">− iesaistīties uzņēmuma darbības attīstībā; </w:t>
            </w:r>
          </w:p>
          <w:p w14:paraId="416B3C44" w14:textId="77777777" w:rsidR="00E03091" w:rsidRPr="00A319EC" w:rsidRDefault="00A319EC" w:rsidP="00D04576">
            <w:pPr>
              <w:ind w:firstLine="617"/>
              <w:jc w:val="both"/>
              <w:rPr>
                <w:lang w:val="lv-LV"/>
              </w:rPr>
            </w:pPr>
            <w:r w:rsidRPr="00A319EC">
              <w:rPr>
                <w:lang w:val="lv-LV"/>
              </w:rPr>
              <w:t>− pilnveidot profesionālai darbībai nepieciešamās zināšanas.</w:t>
            </w:r>
          </w:p>
          <w:p w14:paraId="49F3CC34" w14:textId="77777777" w:rsidR="00A319EC" w:rsidRDefault="00A319EC" w:rsidP="00A319EC">
            <w:pPr>
              <w:jc w:val="both"/>
              <w:rPr>
                <w:color w:val="000000"/>
                <w:lang w:val="lv-LV"/>
              </w:rPr>
            </w:pPr>
          </w:p>
          <w:p w14:paraId="28EDB604" w14:textId="77777777" w:rsidR="00E03091" w:rsidRPr="00536FE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461860164" w:edGrp="everyone"/>
            <w:r w:rsidRPr="00536FE0">
              <w:rPr>
                <w:color w:val="000000"/>
                <w:lang w:val="lv-LV"/>
              </w:rPr>
              <w:t>Papildu kompetences:</w:t>
            </w:r>
          </w:p>
          <w:p w14:paraId="426C8A19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D04576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58FAC855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27E44A42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7C019699" w14:textId="77777777"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461860164"/>
          </w:p>
          <w:p w14:paraId="63FB5681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76ABF99C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7192C" w14:paraId="47729047" w14:textId="77777777" w:rsidTr="002E235A">
        <w:tc>
          <w:tcPr>
            <w:tcW w:w="10207" w:type="dxa"/>
            <w:shd w:val="clear" w:color="auto" w:fill="D9D9D9"/>
          </w:tcPr>
          <w:p w14:paraId="3E93CED5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57192C" w14:paraId="0E085FCF" w14:textId="77777777" w:rsidTr="002E235A">
        <w:trPr>
          <w:trHeight w:val="567"/>
        </w:trPr>
        <w:tc>
          <w:tcPr>
            <w:tcW w:w="10207" w:type="dxa"/>
          </w:tcPr>
          <w:p w14:paraId="1115D7E6" w14:textId="77777777" w:rsidR="00E03091" w:rsidRPr="00A319EC" w:rsidRDefault="00A319EC" w:rsidP="002E235A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  <w:r w:rsidRPr="00A319EC">
              <w:rPr>
                <w:sz w:val="22"/>
                <w:szCs w:val="22"/>
                <w:lang w:val="lv-LV"/>
              </w:rPr>
              <w:t>Strādāt tūrisma</w:t>
            </w:r>
            <w:r w:rsidR="00E14773">
              <w:rPr>
                <w:sz w:val="22"/>
                <w:szCs w:val="22"/>
                <w:lang w:val="lv-LV"/>
              </w:rPr>
              <w:t xml:space="preserve"> pakalpojumu sniegšanas</w:t>
            </w:r>
            <w:r w:rsidRPr="00A319EC">
              <w:rPr>
                <w:sz w:val="22"/>
                <w:szCs w:val="22"/>
                <w:lang w:val="lv-LV"/>
              </w:rPr>
              <w:t xml:space="preserve"> uzņēmumos.</w:t>
            </w:r>
          </w:p>
        </w:tc>
      </w:tr>
      <w:tr w:rsidR="00E03091" w:rsidRPr="00872D7E" w14:paraId="0C9DBB8C" w14:textId="77777777" w:rsidTr="002E235A">
        <w:trPr>
          <w:trHeight w:val="274"/>
        </w:trPr>
        <w:tc>
          <w:tcPr>
            <w:tcW w:w="10207" w:type="dxa"/>
          </w:tcPr>
          <w:p w14:paraId="72504616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A309F96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7192C" w14:paraId="4792FC1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666FA0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7192C" w14:paraId="12589CE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CDEE45C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DEB98F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67385B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C87AA25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323520707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23520707"/>
          </w:p>
        </w:tc>
        <w:tc>
          <w:tcPr>
            <w:tcW w:w="5103" w:type="dxa"/>
          </w:tcPr>
          <w:p w14:paraId="2B974D0C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57192C" w14:paraId="440BA2D2" w14:textId="77777777" w:rsidTr="003C241F">
        <w:trPr>
          <w:trHeight w:val="303"/>
        </w:trPr>
        <w:tc>
          <w:tcPr>
            <w:tcW w:w="5104" w:type="dxa"/>
          </w:tcPr>
          <w:p w14:paraId="78DDE52B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3AD9017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47DAABB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7192C" w14:paraId="6475D2A9" w14:textId="77777777" w:rsidTr="00A41A55">
        <w:trPr>
          <w:trHeight w:val="575"/>
        </w:trPr>
        <w:tc>
          <w:tcPr>
            <w:tcW w:w="5104" w:type="dxa"/>
          </w:tcPr>
          <w:p w14:paraId="0D7238CB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1F989CD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0D28774F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4044A1FA" w14:textId="77777777" w:rsidTr="00BD270E">
        <w:trPr>
          <w:trHeight w:val="53"/>
        </w:trPr>
        <w:tc>
          <w:tcPr>
            <w:tcW w:w="5104" w:type="dxa"/>
          </w:tcPr>
          <w:p w14:paraId="171F89BE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FF40A87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27FF572" w14:textId="77777777" w:rsidTr="00A41A55">
        <w:trPr>
          <w:trHeight w:val="328"/>
        </w:trPr>
        <w:tc>
          <w:tcPr>
            <w:tcW w:w="5104" w:type="dxa"/>
          </w:tcPr>
          <w:p w14:paraId="2406D1DB" w14:textId="77777777" w:rsidR="00BD270E" w:rsidRPr="00613262" w:rsidRDefault="008F103F" w:rsidP="00382158">
            <w:pPr>
              <w:spacing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34AD96D3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35083808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350838086"/>
          </w:p>
        </w:tc>
      </w:tr>
      <w:tr w:rsidR="008978DE" w:rsidRPr="00D546F5" w14:paraId="1B70515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1F7D343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846CD8" w14:paraId="2C5FC0B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EED3039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07012CD" w14:textId="77777777"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7192C" w14:paraId="677EBC9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68E2DC6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0335969" w:edGrp="everyone"/>
      <w:tr w:rsidR="00256EA9" w:rsidRPr="0057192C" w14:paraId="579C72EC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4163837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782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335969"/>
            <w:r w:rsidR="00256EA9" w:rsidRPr="00536FE0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656377308" w:edGrp="everyone"/>
          <w:p w14:paraId="63774868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300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637730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45180800" w:edGrp="everyone"/>
          <w:p w14:paraId="7221A0FC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4871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518080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557860017" w:edGrp="everyone"/>
          <w:p w14:paraId="0F29D045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380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5786001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83011131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227B01F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290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3011131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36FE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536FE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4A0960D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F1A386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C1B12B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45064574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50645741"/>
          <w:p w14:paraId="35A9B173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C5732D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1C2C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B38E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7A13D1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0EABDED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039A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E5D7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2284418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2284418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F23A1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45650212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56502120"/>
          </w:p>
        </w:tc>
      </w:tr>
      <w:tr w:rsidR="00966AC8" w:rsidRPr="00BA6FFE" w14:paraId="27D744B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7C8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7EA267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138324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B290EE1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138324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12C8FD4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6329345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596736E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63293459"/>
          </w:p>
        </w:tc>
      </w:tr>
      <w:tr w:rsidR="00966AC8" w:rsidRPr="00BA6FFE" w14:paraId="7F73B60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4D138" w14:textId="77777777" w:rsidR="008F103F" w:rsidRPr="00206636" w:rsidRDefault="008F103F" w:rsidP="008F103F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048AFA8F" w14:textId="77777777" w:rsidR="008F103F" w:rsidRPr="00B479E9" w:rsidRDefault="008F103F" w:rsidP="008F103F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2BAEFAD" w14:textId="77777777" w:rsidR="008F103F" w:rsidRPr="00206636" w:rsidRDefault="008F103F" w:rsidP="008F103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889B4BD" w14:textId="77777777" w:rsidR="008F103F" w:rsidRPr="00206636" w:rsidRDefault="00000000" w:rsidP="008F103F">
            <w:pPr>
              <w:rPr>
                <w:i/>
                <w:color w:val="000000"/>
                <w:lang w:val="lv-LV"/>
              </w:rPr>
            </w:pPr>
            <w:hyperlink r:id="rId10" w:history="1">
              <w:r w:rsidR="008F103F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8F103F">
              <w:rPr>
                <w:i/>
                <w:color w:val="000000"/>
                <w:lang w:val="lv-LV"/>
              </w:rPr>
              <w:t xml:space="preserve"> </w:t>
            </w:r>
          </w:p>
          <w:p w14:paraId="15E777ED" w14:textId="77777777" w:rsidR="008F103F" w:rsidRPr="00E14773" w:rsidRDefault="00000000" w:rsidP="008F103F">
            <w:pPr>
              <w:rPr>
                <w:i/>
                <w:lang w:val="lv-LV"/>
              </w:rPr>
            </w:pPr>
            <w:hyperlink r:id="rId11" w:history="1">
              <w:r w:rsidR="008F103F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BF07A97" w14:textId="77777777" w:rsidR="008F103F" w:rsidRPr="00206636" w:rsidRDefault="008F103F" w:rsidP="008F103F">
            <w:pPr>
              <w:rPr>
                <w:color w:val="000000"/>
                <w:sz w:val="18"/>
                <w:lang w:val="lv-LV"/>
              </w:rPr>
            </w:pPr>
          </w:p>
          <w:p w14:paraId="039BD53E" w14:textId="77777777" w:rsidR="008F103F" w:rsidRPr="00206636" w:rsidRDefault="008F103F" w:rsidP="008F103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0C504BAC" w14:textId="77777777" w:rsidR="00B97E1D" w:rsidRPr="00206636" w:rsidRDefault="008F103F" w:rsidP="008F103F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151B6C16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3186" w14:textId="77777777" w:rsidR="00BC2711" w:rsidRDefault="00BC2711">
      <w:r>
        <w:separator/>
      </w:r>
    </w:p>
  </w:endnote>
  <w:endnote w:type="continuationSeparator" w:id="0">
    <w:p w14:paraId="67F21B05" w14:textId="77777777" w:rsidR="00BC2711" w:rsidRDefault="00B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180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773">
      <w:rPr>
        <w:noProof/>
      </w:rPr>
      <w:t>3</w:t>
    </w:r>
    <w:r>
      <w:rPr>
        <w:noProof/>
      </w:rPr>
      <w:fldChar w:fldCharType="end"/>
    </w:r>
  </w:p>
  <w:p w14:paraId="23954A8A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662B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409509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466A4CD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0CD196D" w14:textId="77777777" w:rsidR="003C241F" w:rsidRDefault="003C241F" w:rsidP="003C241F">
    <w:pPr>
      <w:pStyle w:val="Footer"/>
      <w:jc w:val="both"/>
      <w:rPr>
        <w:sz w:val="16"/>
        <w:lang w:val="lv-LV"/>
      </w:rPr>
    </w:pPr>
  </w:p>
  <w:p w14:paraId="175532FB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FCA1" w14:textId="77777777" w:rsidR="00BC2711" w:rsidRDefault="00BC2711">
      <w:r>
        <w:separator/>
      </w:r>
    </w:p>
  </w:footnote>
  <w:footnote w:type="continuationSeparator" w:id="0">
    <w:p w14:paraId="6A61322D" w14:textId="77777777" w:rsidR="00BC2711" w:rsidRDefault="00BC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174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26329">
    <w:abstractNumId w:val="8"/>
  </w:num>
  <w:num w:numId="2" w16cid:durableId="1748578301">
    <w:abstractNumId w:val="24"/>
  </w:num>
  <w:num w:numId="3" w16cid:durableId="479856316">
    <w:abstractNumId w:val="22"/>
  </w:num>
  <w:num w:numId="4" w16cid:durableId="559630489">
    <w:abstractNumId w:val="7"/>
  </w:num>
  <w:num w:numId="5" w16cid:durableId="1291936934">
    <w:abstractNumId w:val="18"/>
  </w:num>
  <w:num w:numId="6" w16cid:durableId="285744704">
    <w:abstractNumId w:val="20"/>
  </w:num>
  <w:num w:numId="7" w16cid:durableId="960960879">
    <w:abstractNumId w:val="26"/>
  </w:num>
  <w:num w:numId="8" w16cid:durableId="783882836">
    <w:abstractNumId w:val="2"/>
  </w:num>
  <w:num w:numId="9" w16cid:durableId="547229870">
    <w:abstractNumId w:val="5"/>
  </w:num>
  <w:num w:numId="10" w16cid:durableId="1136680832">
    <w:abstractNumId w:val="4"/>
  </w:num>
  <w:num w:numId="11" w16cid:durableId="1435780507">
    <w:abstractNumId w:val="17"/>
  </w:num>
  <w:num w:numId="12" w16cid:durableId="724336580">
    <w:abstractNumId w:val="16"/>
  </w:num>
  <w:num w:numId="13" w16cid:durableId="172644942">
    <w:abstractNumId w:val="13"/>
  </w:num>
  <w:num w:numId="14" w16cid:durableId="19355229">
    <w:abstractNumId w:val="12"/>
  </w:num>
  <w:num w:numId="15" w16cid:durableId="354774901">
    <w:abstractNumId w:val="9"/>
  </w:num>
  <w:num w:numId="16" w16cid:durableId="1733583135">
    <w:abstractNumId w:val="14"/>
  </w:num>
  <w:num w:numId="17" w16cid:durableId="1063018265">
    <w:abstractNumId w:val="19"/>
  </w:num>
  <w:num w:numId="18" w16cid:durableId="134836327">
    <w:abstractNumId w:val="10"/>
  </w:num>
  <w:num w:numId="19" w16cid:durableId="1334794271">
    <w:abstractNumId w:val="6"/>
  </w:num>
  <w:num w:numId="20" w16cid:durableId="1030031354">
    <w:abstractNumId w:val="23"/>
  </w:num>
  <w:num w:numId="21" w16cid:durableId="627398904">
    <w:abstractNumId w:val="21"/>
  </w:num>
  <w:num w:numId="22" w16cid:durableId="1844122930">
    <w:abstractNumId w:val="1"/>
  </w:num>
  <w:num w:numId="23" w16cid:durableId="2136439214">
    <w:abstractNumId w:val="25"/>
  </w:num>
  <w:num w:numId="24" w16cid:durableId="613286564">
    <w:abstractNumId w:val="15"/>
  </w:num>
  <w:num w:numId="25" w16cid:durableId="1167330219">
    <w:abstractNumId w:val="3"/>
  </w:num>
  <w:num w:numId="26" w16cid:durableId="1412241703">
    <w:abstractNumId w:val="0"/>
  </w:num>
  <w:num w:numId="27" w16cid:durableId="1878617447">
    <w:abstractNumId w:val="11"/>
  </w:num>
  <w:num w:numId="28" w16cid:durableId="1336374952">
    <w:abstractNumId w:val="28"/>
  </w:num>
  <w:num w:numId="29" w16cid:durableId="16879009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lMtsF/EeTGHiL5XIz/4lkMh/I37P7ItNzXLljs9LRu1iufKTcMS5XVmnF3fbs3uU+5b0dzkJdS94V5R06UakQ==" w:salt="oYGTJ4qTWvtZi9EV9agP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76585"/>
    <w:rsid w:val="000800ED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327751"/>
    <w:rsid w:val="00327A5F"/>
    <w:rsid w:val="00337C59"/>
    <w:rsid w:val="003522C3"/>
    <w:rsid w:val="00356A24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36FE0"/>
    <w:rsid w:val="00540A7F"/>
    <w:rsid w:val="005527A1"/>
    <w:rsid w:val="0057192C"/>
    <w:rsid w:val="005B2454"/>
    <w:rsid w:val="005C4829"/>
    <w:rsid w:val="005C4946"/>
    <w:rsid w:val="005D36C9"/>
    <w:rsid w:val="005E7ED4"/>
    <w:rsid w:val="005F08F6"/>
    <w:rsid w:val="005F2BC4"/>
    <w:rsid w:val="005F76AB"/>
    <w:rsid w:val="006069FA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6842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190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8F103F"/>
    <w:rsid w:val="009018EC"/>
    <w:rsid w:val="00932772"/>
    <w:rsid w:val="00935FB3"/>
    <w:rsid w:val="00966AC8"/>
    <w:rsid w:val="00966BBF"/>
    <w:rsid w:val="00970525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319EC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2711"/>
    <w:rsid w:val="00BC5800"/>
    <w:rsid w:val="00BD270E"/>
    <w:rsid w:val="00BE6377"/>
    <w:rsid w:val="00C00B29"/>
    <w:rsid w:val="00C01BD2"/>
    <w:rsid w:val="00C06C80"/>
    <w:rsid w:val="00C1149A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576"/>
    <w:rsid w:val="00D07181"/>
    <w:rsid w:val="00D132F7"/>
    <w:rsid w:val="00D41221"/>
    <w:rsid w:val="00D413E1"/>
    <w:rsid w:val="00D47194"/>
    <w:rsid w:val="00D546F5"/>
    <w:rsid w:val="00D81C79"/>
    <w:rsid w:val="00D87A45"/>
    <w:rsid w:val="00DA6C91"/>
    <w:rsid w:val="00DB7317"/>
    <w:rsid w:val="00DC4277"/>
    <w:rsid w:val="00DC52FC"/>
    <w:rsid w:val="00DE63F6"/>
    <w:rsid w:val="00E03091"/>
    <w:rsid w:val="00E14773"/>
    <w:rsid w:val="00E31ABC"/>
    <w:rsid w:val="00E475A7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6393C"/>
  <w15:chartTrackingRefBased/>
  <w15:docId w15:val="{2A77C606-85F4-4488-85FB-589F55E8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323D-9CA1-483E-B5ED-1F6FA57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6836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2022-12-23T12:59:00Z</dcterms:created>
  <dcterms:modified xsi:type="dcterms:W3CDTF">2022-12-23T12:59:00Z</dcterms:modified>
</cp:coreProperties>
</file>